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58A47FA9" w:rsidR="00841BCD" w:rsidRPr="00234002"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234002">
        <w:rPr>
          <w:rFonts w:ascii="Arial" w:eastAsia="SimSun" w:hAnsi="Arial" w:cs="Times New Roman"/>
          <w:b/>
          <w:bCs/>
          <w:sz w:val="24"/>
          <w:szCs w:val="20"/>
        </w:rPr>
        <w:t>3GPP T</w:t>
      </w:r>
      <w:bookmarkStart w:id="2" w:name="_Ref452454252"/>
      <w:bookmarkEnd w:id="2"/>
      <w:r w:rsidRPr="00234002">
        <w:rPr>
          <w:rFonts w:ascii="Arial" w:eastAsia="SimSun" w:hAnsi="Arial" w:cs="Times New Roman"/>
          <w:b/>
          <w:bCs/>
          <w:sz w:val="24"/>
          <w:szCs w:val="20"/>
        </w:rPr>
        <w:t xml:space="preserve">SG-RAN </w:t>
      </w:r>
      <w:r w:rsidR="00ED7600" w:rsidRPr="00234002">
        <w:rPr>
          <w:rFonts w:ascii="Arial" w:eastAsia="SimSun" w:hAnsi="Arial" w:cs="Times New Roman"/>
          <w:b/>
          <w:sz w:val="24"/>
          <w:szCs w:val="20"/>
        </w:rPr>
        <w:t>WG4 Meeting #</w:t>
      </w:r>
      <w:r w:rsidR="001868EE" w:rsidRPr="00234002">
        <w:rPr>
          <w:rFonts w:ascii="Arial" w:eastAsia="SimSun" w:hAnsi="Arial" w:cs="Times New Roman"/>
          <w:b/>
          <w:sz w:val="24"/>
          <w:szCs w:val="20"/>
        </w:rPr>
        <w:t>10</w:t>
      </w:r>
      <w:r w:rsidR="00AE6D09" w:rsidRPr="00234002">
        <w:rPr>
          <w:rFonts w:ascii="Arial" w:eastAsia="SimSun" w:hAnsi="Arial" w:cs="Times New Roman"/>
          <w:b/>
          <w:sz w:val="24"/>
          <w:szCs w:val="20"/>
        </w:rPr>
        <w:t>4</w:t>
      </w:r>
      <w:r w:rsidR="001868EE" w:rsidRPr="00234002">
        <w:rPr>
          <w:rFonts w:ascii="Arial" w:eastAsia="SimSun" w:hAnsi="Arial" w:cs="Times New Roman"/>
          <w:b/>
          <w:sz w:val="24"/>
          <w:szCs w:val="20"/>
        </w:rPr>
        <w:t>-e</w:t>
      </w:r>
      <w:r w:rsidRPr="00234002">
        <w:rPr>
          <w:rFonts w:ascii="Arial" w:eastAsia="SimSun" w:hAnsi="Arial" w:cs="Times New Roman"/>
          <w:b/>
          <w:bCs/>
          <w:sz w:val="24"/>
          <w:szCs w:val="20"/>
        </w:rPr>
        <w:tab/>
      </w:r>
      <w:r w:rsidR="00BB465E" w:rsidRPr="00BB465E">
        <w:rPr>
          <w:rFonts w:ascii="Arial" w:eastAsia="SimSun" w:hAnsi="Arial" w:cs="Times New Roman"/>
          <w:b/>
          <w:bCs/>
          <w:sz w:val="24"/>
          <w:szCs w:val="20"/>
          <w:lang w:eastAsia="ja-JP"/>
        </w:rPr>
        <w:t>R4-2213389</w:t>
      </w:r>
    </w:p>
    <w:p w14:paraId="457FCC4F" w14:textId="003AE1C2" w:rsidR="00841BCD" w:rsidRPr="00234002"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34002">
        <w:rPr>
          <w:rFonts w:ascii="Arial" w:eastAsia="SimSun" w:hAnsi="Arial" w:cs="Times New Roman"/>
          <w:b/>
          <w:sz w:val="24"/>
          <w:szCs w:val="20"/>
        </w:rPr>
        <w:t>Electronic Meeting</w:t>
      </w:r>
      <w:r w:rsidR="005C23A4" w:rsidRPr="00234002">
        <w:rPr>
          <w:rFonts w:ascii="Arial" w:eastAsia="SimSun" w:hAnsi="Arial" w:cs="Times New Roman"/>
          <w:b/>
          <w:sz w:val="24"/>
          <w:szCs w:val="20"/>
        </w:rPr>
        <w:t xml:space="preserve">, </w:t>
      </w:r>
      <w:r w:rsidR="00AE6D09" w:rsidRPr="00234002">
        <w:rPr>
          <w:rFonts w:ascii="Arial" w:eastAsia="SimSun" w:hAnsi="Arial" w:cs="Times New Roman"/>
          <w:b/>
          <w:sz w:val="24"/>
          <w:szCs w:val="20"/>
        </w:rPr>
        <w:t>August</w:t>
      </w:r>
      <w:r w:rsidR="00A04992" w:rsidRPr="00234002">
        <w:rPr>
          <w:rFonts w:ascii="Arial" w:eastAsia="SimSun" w:hAnsi="Arial" w:cs="Times New Roman"/>
          <w:b/>
          <w:sz w:val="24"/>
          <w:szCs w:val="20"/>
        </w:rPr>
        <w:t xml:space="preserve"> </w:t>
      </w:r>
      <w:r w:rsidR="00AE6D09" w:rsidRPr="00234002">
        <w:rPr>
          <w:rFonts w:ascii="Arial" w:eastAsia="SimSun" w:hAnsi="Arial" w:cs="Times New Roman"/>
          <w:b/>
          <w:sz w:val="24"/>
          <w:szCs w:val="20"/>
        </w:rPr>
        <w:t>15</w:t>
      </w:r>
      <w:r w:rsidR="00A04992" w:rsidRPr="00234002">
        <w:rPr>
          <w:rFonts w:ascii="Arial" w:eastAsia="SimSun" w:hAnsi="Arial" w:cs="Times New Roman"/>
          <w:b/>
          <w:sz w:val="24"/>
          <w:szCs w:val="20"/>
        </w:rPr>
        <w:t xml:space="preserve"> – </w:t>
      </w:r>
      <w:r w:rsidR="00AE6D09" w:rsidRPr="00234002">
        <w:rPr>
          <w:rFonts w:ascii="Arial" w:eastAsia="SimSun" w:hAnsi="Arial" w:cs="Times New Roman"/>
          <w:b/>
          <w:sz w:val="24"/>
          <w:szCs w:val="20"/>
        </w:rPr>
        <w:t>August</w:t>
      </w:r>
      <w:r w:rsidR="00A04992" w:rsidRPr="00234002">
        <w:rPr>
          <w:rFonts w:ascii="Arial" w:eastAsia="SimSun" w:hAnsi="Arial" w:cs="Times New Roman"/>
          <w:b/>
          <w:sz w:val="24"/>
          <w:szCs w:val="20"/>
        </w:rPr>
        <w:t xml:space="preserve"> </w:t>
      </w:r>
      <w:r w:rsidR="00AE6D09" w:rsidRPr="00234002">
        <w:rPr>
          <w:rFonts w:ascii="Arial" w:eastAsia="SimSun" w:hAnsi="Arial" w:cs="Times New Roman"/>
          <w:b/>
          <w:sz w:val="24"/>
          <w:szCs w:val="20"/>
        </w:rPr>
        <w:t>26</w:t>
      </w:r>
      <w:r w:rsidR="00A04992" w:rsidRPr="00234002">
        <w:rPr>
          <w:rFonts w:ascii="Arial" w:eastAsia="SimSun" w:hAnsi="Arial" w:cs="Times New Roman"/>
          <w:b/>
          <w:sz w:val="24"/>
          <w:szCs w:val="20"/>
        </w:rPr>
        <w:t>, 2022</w:t>
      </w:r>
    </w:p>
    <w:bookmarkEnd w:id="0"/>
    <w:bookmarkEnd w:id="1"/>
    <w:p w14:paraId="52CDCD23" w14:textId="77777777" w:rsidR="00841BCD" w:rsidRPr="00234002"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234002" w:rsidRDefault="00841BCD" w:rsidP="00841BCD">
      <w:pPr>
        <w:tabs>
          <w:tab w:val="left" w:pos="1985"/>
        </w:tabs>
        <w:ind w:left="1985" w:hanging="1985"/>
        <w:rPr>
          <w:rFonts w:ascii="Arial" w:eastAsia="Calibri" w:hAnsi="Arial" w:cs="Arial"/>
          <w:b/>
          <w:bCs/>
          <w:sz w:val="24"/>
        </w:rPr>
      </w:pPr>
      <w:r w:rsidRPr="00234002">
        <w:rPr>
          <w:rFonts w:ascii="Arial" w:eastAsia="Calibri" w:hAnsi="Arial" w:cs="Arial"/>
          <w:b/>
          <w:bCs/>
          <w:sz w:val="24"/>
        </w:rPr>
        <w:t>Source:</w:t>
      </w:r>
      <w:r w:rsidRPr="00234002">
        <w:rPr>
          <w:rFonts w:ascii="Arial" w:eastAsia="Calibri" w:hAnsi="Arial" w:cs="Arial"/>
          <w:b/>
          <w:bCs/>
          <w:sz w:val="24"/>
        </w:rPr>
        <w:tab/>
        <w:t xml:space="preserve">Nokia, </w:t>
      </w:r>
      <w:r w:rsidR="0043750A" w:rsidRPr="00234002">
        <w:rPr>
          <w:rFonts w:ascii="Arial" w:eastAsia="Calibri" w:hAnsi="Arial" w:cs="Arial"/>
          <w:b/>
          <w:bCs/>
          <w:sz w:val="24"/>
        </w:rPr>
        <w:t>Nokia</w:t>
      </w:r>
      <w:r w:rsidRPr="00234002">
        <w:rPr>
          <w:rFonts w:ascii="Arial" w:eastAsia="Calibri" w:hAnsi="Arial" w:cs="Arial"/>
          <w:b/>
          <w:bCs/>
          <w:sz w:val="24"/>
        </w:rPr>
        <w:t xml:space="preserve"> Shanghai Bell</w:t>
      </w:r>
    </w:p>
    <w:p w14:paraId="0895565B" w14:textId="27FF61AC" w:rsidR="00841BCD" w:rsidRPr="00234002" w:rsidRDefault="00841BCD" w:rsidP="00841BCD">
      <w:pPr>
        <w:ind w:left="1985" w:hanging="1985"/>
        <w:rPr>
          <w:rFonts w:ascii="Arial" w:eastAsia="Calibri" w:hAnsi="Arial" w:cs="Arial"/>
          <w:b/>
          <w:bCs/>
          <w:sz w:val="24"/>
        </w:rPr>
      </w:pPr>
      <w:r w:rsidRPr="00234002">
        <w:rPr>
          <w:rFonts w:ascii="Arial" w:eastAsia="Calibri" w:hAnsi="Arial" w:cs="Arial"/>
          <w:b/>
          <w:bCs/>
          <w:sz w:val="24"/>
        </w:rPr>
        <w:t>Title:</w:t>
      </w:r>
      <w:r w:rsidRPr="00234002">
        <w:rPr>
          <w:rFonts w:ascii="Arial" w:eastAsia="Calibri" w:hAnsi="Arial" w:cs="Arial"/>
          <w:b/>
          <w:bCs/>
          <w:sz w:val="24"/>
        </w:rPr>
        <w:tab/>
      </w:r>
      <w:r w:rsidR="00CA7F5D" w:rsidRPr="00234002">
        <w:rPr>
          <w:rFonts w:ascii="Arial" w:eastAsia="Calibri" w:hAnsi="Arial" w:cs="Arial"/>
          <w:b/>
          <w:bCs/>
          <w:sz w:val="24"/>
        </w:rPr>
        <w:t>On HST FR2 BS Demodulation requirements</w:t>
      </w:r>
    </w:p>
    <w:p w14:paraId="641E8BEA" w14:textId="7FE88589" w:rsidR="00841BCD" w:rsidRPr="00234002" w:rsidRDefault="00841BCD" w:rsidP="00841BCD">
      <w:pPr>
        <w:tabs>
          <w:tab w:val="left" w:pos="1985"/>
        </w:tabs>
        <w:spacing w:after="120" w:line="240" w:lineRule="auto"/>
        <w:rPr>
          <w:rFonts w:ascii="Arial" w:eastAsia="MS Mincho" w:hAnsi="Arial" w:cs="Arial"/>
          <w:b/>
          <w:bCs/>
          <w:sz w:val="24"/>
          <w:szCs w:val="20"/>
        </w:rPr>
      </w:pPr>
      <w:r w:rsidRPr="00234002">
        <w:rPr>
          <w:rFonts w:ascii="Arial" w:eastAsia="MS Mincho" w:hAnsi="Arial" w:cs="Arial"/>
          <w:b/>
          <w:bCs/>
          <w:sz w:val="24"/>
          <w:szCs w:val="20"/>
        </w:rPr>
        <w:t>Agenda item:</w:t>
      </w:r>
      <w:r w:rsidRPr="00234002">
        <w:rPr>
          <w:rFonts w:ascii="Arial" w:eastAsia="MS Mincho" w:hAnsi="Arial" w:cs="Arial"/>
          <w:b/>
          <w:bCs/>
          <w:sz w:val="24"/>
          <w:szCs w:val="20"/>
        </w:rPr>
        <w:tab/>
      </w:r>
      <w:r w:rsidR="00CA7F5D" w:rsidRPr="00234002">
        <w:rPr>
          <w:rFonts w:ascii="Arial" w:eastAsia="MS Mincho" w:hAnsi="Arial" w:cs="Arial"/>
          <w:b/>
          <w:bCs/>
          <w:sz w:val="24"/>
          <w:szCs w:val="20"/>
        </w:rPr>
        <w:t>9.7.4.2</w:t>
      </w:r>
    </w:p>
    <w:p w14:paraId="02EA8C51" w14:textId="2E34FF38" w:rsidR="00841BCD" w:rsidRPr="00234002" w:rsidRDefault="00841BCD" w:rsidP="00841BCD">
      <w:pPr>
        <w:tabs>
          <w:tab w:val="left" w:pos="1985"/>
        </w:tabs>
        <w:rPr>
          <w:rFonts w:ascii="Arial" w:eastAsia="Calibri" w:hAnsi="Arial" w:cs="Arial"/>
          <w:b/>
          <w:bCs/>
          <w:sz w:val="24"/>
        </w:rPr>
      </w:pPr>
      <w:r w:rsidRPr="00234002">
        <w:rPr>
          <w:rFonts w:ascii="Arial" w:eastAsia="Calibri" w:hAnsi="Arial" w:cs="Arial"/>
          <w:b/>
          <w:bCs/>
          <w:sz w:val="24"/>
        </w:rPr>
        <w:t>Document for:</w:t>
      </w:r>
      <w:r w:rsidRPr="00234002">
        <w:rPr>
          <w:rFonts w:ascii="Arial" w:eastAsia="Calibri" w:hAnsi="Arial" w:cs="Arial"/>
          <w:b/>
          <w:bCs/>
          <w:sz w:val="24"/>
        </w:rPr>
        <w:tab/>
      </w:r>
      <w:r w:rsidR="00AE6D09" w:rsidRPr="00234002">
        <w:rPr>
          <w:rFonts w:ascii="Arial" w:eastAsia="Calibri" w:hAnsi="Arial" w:cs="Arial"/>
          <w:b/>
          <w:bCs/>
          <w:sz w:val="24"/>
        </w:rPr>
        <w:t>Discussion</w:t>
      </w:r>
    </w:p>
    <w:p w14:paraId="07144160" w14:textId="77777777" w:rsidR="00D66188" w:rsidRPr="00234002" w:rsidRDefault="00D66188" w:rsidP="00841BCD">
      <w:pPr>
        <w:tabs>
          <w:tab w:val="left" w:pos="1985"/>
        </w:tabs>
        <w:rPr>
          <w:rFonts w:ascii="Arial" w:eastAsia="Calibri" w:hAnsi="Arial" w:cs="Arial"/>
          <w:b/>
          <w:bCs/>
          <w:sz w:val="24"/>
        </w:rPr>
      </w:pPr>
    </w:p>
    <w:p w14:paraId="7B15C003" w14:textId="77777777" w:rsidR="00841BCD" w:rsidRPr="00234002" w:rsidRDefault="00841BCD" w:rsidP="00A37002">
      <w:pPr>
        <w:pStyle w:val="RAN4H1"/>
        <w:rPr>
          <w:lang w:val="en-US"/>
        </w:rPr>
      </w:pPr>
      <w:r w:rsidRPr="00234002">
        <w:rPr>
          <w:lang w:val="en-US"/>
        </w:rPr>
        <w:t>Intro</w:t>
      </w:r>
      <w:r w:rsidRPr="00234002">
        <w:rPr>
          <w:rStyle w:val="RAN4H1Char"/>
          <w:lang w:val="en-US"/>
        </w:rPr>
        <w:t>ductio</w:t>
      </w:r>
      <w:r w:rsidRPr="00234002">
        <w:rPr>
          <w:lang w:val="en-US"/>
        </w:rPr>
        <w:t>n</w:t>
      </w:r>
    </w:p>
    <w:p w14:paraId="3DF19136" w14:textId="1DE65206" w:rsidR="00CA7F5D" w:rsidRDefault="00647A82" w:rsidP="005C23A4">
      <w:r>
        <w:t xml:space="preserve">In this </w:t>
      </w:r>
      <w:r w:rsidR="005F502D">
        <w:t>paper we share our view on the applicability of BS demodulation performance requirements for HST FR2 scenario</w:t>
      </w:r>
      <w:r w:rsidR="00365D08">
        <w:t>. The following two aspects are discussed:</w:t>
      </w:r>
    </w:p>
    <w:p w14:paraId="30A633A7" w14:textId="7566D3E1" w:rsidR="00DE6256" w:rsidRDefault="00A6617F" w:rsidP="00DE6256">
      <w:pPr>
        <w:pStyle w:val="ListParagraph"/>
        <w:numPr>
          <w:ilvl w:val="0"/>
          <w:numId w:val="30"/>
        </w:numPr>
      </w:pPr>
      <w:r>
        <w:t xml:space="preserve">Whether HST FR2 requirements are applicable to FR2-2 </w:t>
      </w:r>
      <w:r w:rsidR="00516091">
        <w:t>frequency sub-range.</w:t>
      </w:r>
    </w:p>
    <w:p w14:paraId="6C10152A" w14:textId="60FDBED7" w:rsidR="00516091" w:rsidRPr="00234002" w:rsidRDefault="00FA1C85" w:rsidP="00DE6256">
      <w:pPr>
        <w:pStyle w:val="ListParagraph"/>
        <w:numPr>
          <w:ilvl w:val="0"/>
          <w:numId w:val="30"/>
        </w:numPr>
      </w:pPr>
      <w:r>
        <w:t>Applicability of</w:t>
      </w:r>
      <w:r w:rsidR="00B16FF5">
        <w:t xml:space="preserve"> m</w:t>
      </w:r>
      <w:r w:rsidR="00365D08">
        <w:t xml:space="preserve">anufacturer’s declarations </w:t>
      </w:r>
      <w:r w:rsidR="003C53C6">
        <w:t xml:space="preserve">for </w:t>
      </w:r>
      <w:r w:rsidR="00197207">
        <w:t>high speed train</w:t>
      </w:r>
      <w:r>
        <w:t xml:space="preserve"> (D.109)</w:t>
      </w:r>
      <w:r w:rsidR="00197207">
        <w:t xml:space="preserve"> and PRACH format for high speed train</w:t>
      </w:r>
      <w:r>
        <w:t xml:space="preserve"> (D.111)</w:t>
      </w:r>
      <w:r w:rsidR="00B16FF5">
        <w:t xml:space="preserve"> </w:t>
      </w:r>
      <w:r>
        <w:t xml:space="preserve">to </w:t>
      </w:r>
      <w:r w:rsidR="00B16FF5">
        <w:t>HST FR2.</w:t>
      </w:r>
    </w:p>
    <w:p w14:paraId="68D5884C" w14:textId="47307C4C" w:rsidR="00090E18" w:rsidRDefault="00FE5D97" w:rsidP="005C23A4">
      <w:r>
        <w:t>The proposal</w:t>
      </w:r>
      <w:r w:rsidR="00A0429B">
        <w:t>s</w:t>
      </w:r>
      <w:r>
        <w:t xml:space="preserve"> of the paper are reflected in our accompanying</w:t>
      </w:r>
      <w:r w:rsidR="001A6D6A">
        <w:t xml:space="preserve"> draft</w:t>
      </w:r>
      <w:r>
        <w:t xml:space="preserve"> CR</w:t>
      </w:r>
      <w:r w:rsidR="001A6D6A">
        <w:t xml:space="preserve"> </w:t>
      </w:r>
      <w:r w:rsidR="001A6D6A">
        <w:fldChar w:fldCharType="begin"/>
      </w:r>
      <w:r w:rsidR="001A6D6A">
        <w:instrText xml:space="preserve"> REF _Ref110977407 \r \h </w:instrText>
      </w:r>
      <w:r w:rsidR="001A6D6A">
        <w:fldChar w:fldCharType="separate"/>
      </w:r>
      <w:r w:rsidR="00A0429B">
        <w:t>[5]</w:t>
      </w:r>
      <w:r w:rsidR="001A6D6A">
        <w:fldChar w:fldCharType="end"/>
      </w:r>
      <w:r w:rsidR="001A6D6A">
        <w:t xml:space="preserve"> and maintenance</w:t>
      </w:r>
      <w:r w:rsidR="00914117">
        <w:t xml:space="preserve"> draft</w:t>
      </w:r>
      <w:r w:rsidR="001A6D6A">
        <w:t xml:space="preserve"> CRs </w:t>
      </w:r>
      <w:r w:rsidR="001A6D6A">
        <w:fldChar w:fldCharType="begin"/>
      </w:r>
      <w:r w:rsidR="001A6D6A">
        <w:instrText xml:space="preserve"> REF _Ref110978327 \r \h </w:instrText>
      </w:r>
      <w:r w:rsidR="001A6D6A">
        <w:fldChar w:fldCharType="separate"/>
      </w:r>
      <w:r w:rsidR="00A0429B">
        <w:t>[4]</w:t>
      </w:r>
      <w:r w:rsidR="001A6D6A">
        <w:fldChar w:fldCharType="end"/>
      </w:r>
      <w:r w:rsidR="00BD27CA">
        <w:t xml:space="preserve"> </w:t>
      </w:r>
      <w:r w:rsidR="00BD27CA">
        <w:fldChar w:fldCharType="begin"/>
      </w:r>
      <w:r w:rsidR="00BD27CA">
        <w:instrText xml:space="preserve"> REF _Ref110978331 \r \h </w:instrText>
      </w:r>
      <w:r w:rsidR="00BD27CA">
        <w:fldChar w:fldCharType="separate"/>
      </w:r>
      <w:r w:rsidR="00A0429B">
        <w:t>[6]</w:t>
      </w:r>
      <w:r w:rsidR="00BD27CA">
        <w:fldChar w:fldCharType="end"/>
      </w:r>
      <w:r w:rsidR="001A6D6A">
        <w:t>.</w:t>
      </w:r>
    </w:p>
    <w:p w14:paraId="24811027" w14:textId="77777777" w:rsidR="00C11497" w:rsidRPr="00234002" w:rsidRDefault="00C11497" w:rsidP="005C23A4"/>
    <w:p w14:paraId="5E6E091D" w14:textId="77777777" w:rsidR="003B659E" w:rsidRPr="00234002" w:rsidRDefault="003B659E" w:rsidP="00AE56B1">
      <w:pPr>
        <w:pStyle w:val="RAN4H1"/>
        <w:rPr>
          <w:lang w:val="en-US"/>
        </w:rPr>
      </w:pPr>
      <w:r w:rsidRPr="00234002">
        <w:rPr>
          <w:lang w:val="en-US"/>
        </w:rPr>
        <w:t>Discussion</w:t>
      </w:r>
    </w:p>
    <w:p w14:paraId="3E607DE5" w14:textId="4C888FBC" w:rsidR="005C23A4" w:rsidRPr="00234002" w:rsidRDefault="00252487" w:rsidP="00252487">
      <w:pPr>
        <w:pStyle w:val="RAN4H2"/>
      </w:pPr>
      <w:r w:rsidRPr="00234002">
        <w:t>On FR2 sub-ranges</w:t>
      </w:r>
      <w:r w:rsidR="005E545F" w:rsidRPr="00234002">
        <w:t xml:space="preserve"> for HST FR2 requirements</w:t>
      </w:r>
    </w:p>
    <w:p w14:paraId="727406D4" w14:textId="70706C70" w:rsidR="00252487" w:rsidRPr="00234002" w:rsidRDefault="005E545F" w:rsidP="00252487">
      <w:r w:rsidRPr="00234002">
        <w:t>Carrier frequencies above 50 GHz were considered in 3GPP Rel-17, and</w:t>
      </w:r>
      <w:r w:rsidR="00093D8D" w:rsidRPr="00234002">
        <w:t xml:space="preserve"> due to that two frequency sub-ranges were defined in TS </w:t>
      </w:r>
      <w:r w:rsidR="00924A22" w:rsidRPr="00234002">
        <w:t>38.104:</w:t>
      </w:r>
    </w:p>
    <w:tbl>
      <w:tblPr>
        <w:tblStyle w:val="TableGrid"/>
        <w:tblW w:w="0" w:type="auto"/>
        <w:jc w:val="center"/>
        <w:tblLook w:val="04A0" w:firstRow="1" w:lastRow="0" w:firstColumn="1" w:lastColumn="0" w:noHBand="0" w:noVBand="1"/>
      </w:tblPr>
      <w:tblGrid>
        <w:gridCol w:w="9082"/>
      </w:tblGrid>
      <w:tr w:rsidR="00924A22" w:rsidRPr="00234002" w14:paraId="007CF924" w14:textId="77777777" w:rsidTr="00924A22">
        <w:trPr>
          <w:jc w:val="center"/>
        </w:trPr>
        <w:tc>
          <w:tcPr>
            <w:tcW w:w="9082" w:type="dxa"/>
          </w:tcPr>
          <w:p w14:paraId="4826126F" w14:textId="7B1B4DB4" w:rsidR="005E197B" w:rsidRDefault="005E197B" w:rsidP="00670183">
            <w:pPr>
              <w:rPr>
                <w:b/>
                <w:bCs/>
              </w:rPr>
            </w:pPr>
            <w:bookmarkStart w:id="3" w:name="_Toc21127424"/>
            <w:bookmarkStart w:id="4" w:name="_Toc29811630"/>
            <w:bookmarkStart w:id="5" w:name="_Toc36817182"/>
            <w:bookmarkStart w:id="6" w:name="_Toc37260098"/>
            <w:bookmarkStart w:id="7" w:name="_Toc37267486"/>
            <w:bookmarkStart w:id="8" w:name="_Toc44712088"/>
            <w:bookmarkStart w:id="9" w:name="_Toc45893401"/>
            <w:bookmarkStart w:id="10" w:name="_Toc53178128"/>
            <w:bookmarkStart w:id="11" w:name="_Toc53178579"/>
            <w:bookmarkStart w:id="12" w:name="_Toc61178805"/>
            <w:bookmarkStart w:id="13" w:name="_Toc61179275"/>
            <w:bookmarkStart w:id="14" w:name="_Toc67916571"/>
            <w:bookmarkStart w:id="15" w:name="_Toc74663169"/>
            <w:bookmarkStart w:id="16" w:name="_Toc82621709"/>
            <w:bookmarkStart w:id="17" w:name="_Toc90422556"/>
            <w:bookmarkStart w:id="18" w:name="_Toc106782749"/>
            <w:bookmarkStart w:id="19" w:name="_Toc107311640"/>
            <w:bookmarkStart w:id="20" w:name="_Toc107419224"/>
            <w:bookmarkStart w:id="21" w:name="_Toc107474851"/>
            <w:r w:rsidRPr="005E197B">
              <w:rPr>
                <w:b/>
                <w:bCs/>
              </w:rPr>
              <w:t>5</w:t>
            </w:r>
            <w:r w:rsidRPr="005E197B">
              <w:rPr>
                <w:b/>
                <w:bCs/>
              </w:rPr>
              <w:tab/>
              <w:t>Operating bands and channel arrangement</w:t>
            </w:r>
          </w:p>
          <w:p w14:paraId="304F4C59" w14:textId="096022DC" w:rsidR="00606C2C" w:rsidRPr="00670183" w:rsidRDefault="00606C2C" w:rsidP="00670183">
            <w:pPr>
              <w:rPr>
                <w:b/>
                <w:bCs/>
              </w:rPr>
            </w:pPr>
            <w:r w:rsidRPr="00670183">
              <w:rPr>
                <w:b/>
                <w:bCs/>
              </w:rPr>
              <w:t>5.1</w:t>
            </w:r>
            <w:r w:rsidRPr="00670183">
              <w:rPr>
                <w:b/>
                <w:bCs/>
              </w:rP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D30B77D" w14:textId="77777777" w:rsidR="00606C2C" w:rsidRPr="00234002" w:rsidRDefault="00606C2C" w:rsidP="00606C2C">
            <w:pPr>
              <w:rPr>
                <w:rFonts w:cs="v5.0.0"/>
              </w:rPr>
            </w:pPr>
            <w:bookmarkStart w:id="22" w:name="_Hlk494631479"/>
            <w:r w:rsidRPr="00234002">
              <w:rPr>
                <w:rFonts w:cs="v5.0.0"/>
              </w:rPr>
              <w:t xml:space="preserve">The channel arrangements presented in this clause are based on the </w:t>
            </w:r>
            <w:r w:rsidRPr="00234002">
              <w:rPr>
                <w:rFonts w:cs="v5.0.0"/>
                <w:i/>
              </w:rPr>
              <w:t>operating bands</w:t>
            </w:r>
            <w:r w:rsidRPr="00234002">
              <w:rPr>
                <w:rFonts w:cs="v5.0.0"/>
              </w:rPr>
              <w:t xml:space="preserve"> and </w:t>
            </w:r>
            <w:r w:rsidRPr="00234002">
              <w:rPr>
                <w:rFonts w:cs="v5.0.0"/>
                <w:i/>
              </w:rPr>
              <w:t>BS channel bandwidths</w:t>
            </w:r>
            <w:r w:rsidRPr="00234002">
              <w:rPr>
                <w:rFonts w:cs="v5.0.0"/>
              </w:rPr>
              <w:t xml:space="preserve"> defined in the present release of specifications.</w:t>
            </w:r>
          </w:p>
          <w:p w14:paraId="00FC295B" w14:textId="77777777" w:rsidR="00606C2C" w:rsidRPr="00234002" w:rsidRDefault="00606C2C" w:rsidP="00606C2C">
            <w:pPr>
              <w:pStyle w:val="NO"/>
              <w:rPr>
                <w:lang w:val="en-US"/>
              </w:rPr>
            </w:pPr>
            <w:r w:rsidRPr="00234002">
              <w:rPr>
                <w:lang w:val="en-US"/>
              </w:rPr>
              <w:t>NOTE:</w:t>
            </w:r>
            <w:r w:rsidRPr="00234002">
              <w:rPr>
                <w:lang w:val="en-US"/>
              </w:rPr>
              <w:tab/>
              <w:t xml:space="preserve">Other </w:t>
            </w:r>
            <w:r w:rsidRPr="00234002">
              <w:rPr>
                <w:i/>
                <w:lang w:val="en-US"/>
              </w:rPr>
              <w:t>operating bands</w:t>
            </w:r>
            <w:r w:rsidRPr="00234002">
              <w:rPr>
                <w:lang w:val="en-US"/>
              </w:rPr>
              <w:t xml:space="preserve"> and </w:t>
            </w:r>
            <w:r w:rsidRPr="00234002">
              <w:rPr>
                <w:i/>
                <w:lang w:val="en-US"/>
              </w:rPr>
              <w:t>BS channel bandwidth</w:t>
            </w:r>
            <w:r w:rsidRPr="00234002">
              <w:rPr>
                <w:lang w:val="en-US"/>
              </w:rPr>
              <w:t>s may be considered in future releases.</w:t>
            </w:r>
          </w:p>
          <w:p w14:paraId="64CB2DBF" w14:textId="77777777" w:rsidR="00606C2C" w:rsidRPr="00234002" w:rsidRDefault="00606C2C" w:rsidP="00606C2C">
            <w:r w:rsidRPr="00234002">
              <w:t>Requirements throughout the RF specifications are in many cases defined separately for different frequency ranges (FR). The frequency ranges in which NR can operate according to the present version of the specification are identified as described in table 5.1-1. Whenever FR2 is referred, both FR2-1 and FR2-2 frequency sub-ranges shall be applied, unless otherwise stated.</w:t>
            </w:r>
          </w:p>
          <w:bookmarkEnd w:id="22"/>
          <w:p w14:paraId="61A6E03D" w14:textId="77777777" w:rsidR="00606C2C" w:rsidRPr="00234002" w:rsidRDefault="00606C2C" w:rsidP="00606C2C">
            <w:pPr>
              <w:pStyle w:val="TH"/>
              <w:rPr>
                <w:lang w:val="en-US"/>
              </w:rPr>
            </w:pPr>
            <w:r w:rsidRPr="00234002">
              <w:rPr>
                <w:lang w:val="en-US"/>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51"/>
              <w:gridCol w:w="2977"/>
            </w:tblGrid>
            <w:tr w:rsidR="00606C2C" w:rsidRPr="00234002" w14:paraId="614E85EC" w14:textId="77777777" w:rsidTr="00A53710">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59F56005" w14:textId="77777777" w:rsidR="00606C2C" w:rsidRPr="00234002" w:rsidRDefault="00606C2C" w:rsidP="00606C2C">
                  <w:pPr>
                    <w:pStyle w:val="TAH"/>
                    <w:rPr>
                      <w:lang w:val="en-US"/>
                    </w:rPr>
                  </w:pPr>
                  <w:r w:rsidRPr="00234002">
                    <w:rPr>
                      <w:lang w:val="en-US"/>
                    </w:rP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3571942E" w14:textId="77777777" w:rsidR="00606C2C" w:rsidRPr="00234002" w:rsidRDefault="00606C2C" w:rsidP="00606C2C">
                  <w:pPr>
                    <w:pStyle w:val="TAH"/>
                    <w:rPr>
                      <w:lang w:val="en-US"/>
                    </w:rPr>
                  </w:pPr>
                  <w:r w:rsidRPr="00234002">
                    <w:rPr>
                      <w:lang w:val="en-US"/>
                    </w:rPr>
                    <w:t xml:space="preserve">Corresponding frequency range </w:t>
                  </w:r>
                </w:p>
              </w:tc>
            </w:tr>
            <w:tr w:rsidR="00606C2C" w:rsidRPr="00234002" w14:paraId="5D55097A" w14:textId="77777777" w:rsidTr="00A53710">
              <w:trPr>
                <w:cantSplit/>
                <w:jc w:val="center"/>
              </w:trPr>
              <w:tc>
                <w:tcPr>
                  <w:tcW w:w="3902" w:type="dxa"/>
                  <w:gridSpan w:val="2"/>
                  <w:tcBorders>
                    <w:top w:val="single" w:sz="4" w:space="0" w:color="auto"/>
                    <w:left w:val="single" w:sz="4" w:space="0" w:color="auto"/>
                    <w:bottom w:val="single" w:sz="4" w:space="0" w:color="auto"/>
                    <w:right w:val="single" w:sz="4" w:space="0" w:color="auto"/>
                  </w:tcBorders>
                </w:tcPr>
                <w:p w14:paraId="1C748714" w14:textId="77777777" w:rsidR="00606C2C" w:rsidRPr="00234002" w:rsidRDefault="00606C2C" w:rsidP="00606C2C">
                  <w:pPr>
                    <w:pStyle w:val="TAC"/>
                    <w:rPr>
                      <w:lang w:val="en-US"/>
                    </w:rPr>
                  </w:pPr>
                  <w:r w:rsidRPr="00234002">
                    <w:rPr>
                      <w:lang w:val="en-US"/>
                    </w:rPr>
                    <w:t>FR1</w:t>
                  </w:r>
                </w:p>
              </w:tc>
              <w:tc>
                <w:tcPr>
                  <w:tcW w:w="2977" w:type="dxa"/>
                  <w:tcBorders>
                    <w:top w:val="single" w:sz="4" w:space="0" w:color="auto"/>
                    <w:left w:val="single" w:sz="4" w:space="0" w:color="auto"/>
                    <w:bottom w:val="single" w:sz="4" w:space="0" w:color="auto"/>
                    <w:right w:val="single" w:sz="4" w:space="0" w:color="auto"/>
                  </w:tcBorders>
                  <w:hideMark/>
                </w:tcPr>
                <w:p w14:paraId="3D6EC3A9" w14:textId="77777777" w:rsidR="00606C2C" w:rsidRPr="00234002" w:rsidRDefault="00606C2C" w:rsidP="00606C2C">
                  <w:pPr>
                    <w:pStyle w:val="TAC"/>
                    <w:rPr>
                      <w:lang w:val="en-US"/>
                    </w:rPr>
                  </w:pPr>
                  <w:r w:rsidRPr="00234002">
                    <w:rPr>
                      <w:lang w:val="en-US"/>
                    </w:rPr>
                    <w:t>4</w:t>
                  </w:r>
                  <w:r w:rsidRPr="00234002">
                    <w:rPr>
                      <w:lang w:val="en-US" w:eastAsia="zh-CN"/>
                    </w:rPr>
                    <w:t>1</w:t>
                  </w:r>
                  <w:r w:rsidRPr="00234002">
                    <w:rPr>
                      <w:lang w:val="en-US"/>
                    </w:rPr>
                    <w:t xml:space="preserve">0 MHz – </w:t>
                  </w:r>
                  <w:r w:rsidRPr="00234002">
                    <w:rPr>
                      <w:lang w:val="en-US" w:eastAsia="zh-CN"/>
                    </w:rPr>
                    <w:t>7125</w:t>
                  </w:r>
                  <w:r w:rsidRPr="00234002">
                    <w:rPr>
                      <w:lang w:val="en-US"/>
                    </w:rPr>
                    <w:t xml:space="preserve"> MHz</w:t>
                  </w:r>
                </w:p>
              </w:tc>
            </w:tr>
            <w:tr w:rsidR="00606C2C" w:rsidRPr="00234002" w14:paraId="1CEBCB84" w14:textId="77777777" w:rsidTr="00A53710">
              <w:trPr>
                <w:cantSplit/>
                <w:jc w:val="center"/>
              </w:trPr>
              <w:tc>
                <w:tcPr>
                  <w:tcW w:w="1951" w:type="dxa"/>
                  <w:tcBorders>
                    <w:top w:val="single" w:sz="4" w:space="0" w:color="auto"/>
                    <w:left w:val="single" w:sz="4" w:space="0" w:color="auto"/>
                    <w:bottom w:val="nil"/>
                    <w:right w:val="single" w:sz="4" w:space="0" w:color="auto"/>
                  </w:tcBorders>
                </w:tcPr>
                <w:p w14:paraId="22597A6B" w14:textId="77777777" w:rsidR="00606C2C" w:rsidRPr="00234002" w:rsidRDefault="00606C2C" w:rsidP="00606C2C">
                  <w:pPr>
                    <w:pStyle w:val="TAC"/>
                    <w:rPr>
                      <w:lang w:val="en-US"/>
                    </w:rPr>
                  </w:pPr>
                  <w:r w:rsidRPr="00234002">
                    <w:rPr>
                      <w:lang w:val="en-US"/>
                    </w:rPr>
                    <w:t>FR2</w:t>
                  </w:r>
                </w:p>
              </w:tc>
              <w:tc>
                <w:tcPr>
                  <w:tcW w:w="1951" w:type="dxa"/>
                  <w:tcBorders>
                    <w:top w:val="single" w:sz="4" w:space="0" w:color="auto"/>
                    <w:left w:val="single" w:sz="4" w:space="0" w:color="auto"/>
                    <w:bottom w:val="single" w:sz="4" w:space="0" w:color="auto"/>
                    <w:right w:val="single" w:sz="4" w:space="0" w:color="auto"/>
                  </w:tcBorders>
                  <w:hideMark/>
                </w:tcPr>
                <w:p w14:paraId="5DBA2054" w14:textId="77777777" w:rsidR="00606C2C" w:rsidRPr="00234002" w:rsidRDefault="00606C2C" w:rsidP="00606C2C">
                  <w:pPr>
                    <w:pStyle w:val="TAC"/>
                    <w:rPr>
                      <w:lang w:val="en-US"/>
                    </w:rPr>
                  </w:pPr>
                  <w:r w:rsidRPr="00234002">
                    <w:rPr>
                      <w:lang w:val="en-US"/>
                    </w:rPr>
                    <w:t>FR2-1</w:t>
                  </w:r>
                </w:p>
              </w:tc>
              <w:tc>
                <w:tcPr>
                  <w:tcW w:w="2977" w:type="dxa"/>
                  <w:tcBorders>
                    <w:top w:val="single" w:sz="4" w:space="0" w:color="auto"/>
                    <w:left w:val="single" w:sz="4" w:space="0" w:color="auto"/>
                    <w:bottom w:val="single" w:sz="4" w:space="0" w:color="auto"/>
                    <w:right w:val="single" w:sz="4" w:space="0" w:color="auto"/>
                  </w:tcBorders>
                  <w:hideMark/>
                </w:tcPr>
                <w:p w14:paraId="48771EF7" w14:textId="77777777" w:rsidR="00606C2C" w:rsidRPr="00234002" w:rsidRDefault="00606C2C" w:rsidP="00606C2C">
                  <w:pPr>
                    <w:pStyle w:val="TAC"/>
                    <w:rPr>
                      <w:lang w:val="en-US"/>
                    </w:rPr>
                  </w:pPr>
                  <w:r w:rsidRPr="00234002">
                    <w:rPr>
                      <w:lang w:val="en-US"/>
                    </w:rPr>
                    <w:t>24250 MHz – 52600 MHz</w:t>
                  </w:r>
                </w:p>
              </w:tc>
            </w:tr>
            <w:tr w:rsidR="00606C2C" w:rsidRPr="00234002" w14:paraId="4257E402" w14:textId="77777777" w:rsidTr="00A53710">
              <w:trPr>
                <w:cantSplit/>
                <w:jc w:val="center"/>
              </w:trPr>
              <w:tc>
                <w:tcPr>
                  <w:tcW w:w="1951" w:type="dxa"/>
                  <w:tcBorders>
                    <w:top w:val="nil"/>
                    <w:left w:val="single" w:sz="4" w:space="0" w:color="auto"/>
                    <w:bottom w:val="single" w:sz="4" w:space="0" w:color="auto"/>
                    <w:right w:val="single" w:sz="4" w:space="0" w:color="auto"/>
                  </w:tcBorders>
                </w:tcPr>
                <w:p w14:paraId="1CEB3C01" w14:textId="77777777" w:rsidR="00606C2C" w:rsidRPr="00234002" w:rsidRDefault="00606C2C" w:rsidP="00606C2C">
                  <w:pPr>
                    <w:pStyle w:val="TAC"/>
                    <w:rPr>
                      <w:lang w:val="en-US"/>
                    </w:rPr>
                  </w:pPr>
                </w:p>
              </w:tc>
              <w:tc>
                <w:tcPr>
                  <w:tcW w:w="1951" w:type="dxa"/>
                  <w:tcBorders>
                    <w:top w:val="single" w:sz="4" w:space="0" w:color="auto"/>
                    <w:left w:val="single" w:sz="4" w:space="0" w:color="auto"/>
                    <w:bottom w:val="single" w:sz="4" w:space="0" w:color="auto"/>
                    <w:right w:val="single" w:sz="4" w:space="0" w:color="auto"/>
                  </w:tcBorders>
                </w:tcPr>
                <w:p w14:paraId="0769BCEC" w14:textId="77777777" w:rsidR="00606C2C" w:rsidRPr="00234002" w:rsidRDefault="00606C2C" w:rsidP="00606C2C">
                  <w:pPr>
                    <w:pStyle w:val="TAC"/>
                    <w:rPr>
                      <w:lang w:val="en-US"/>
                    </w:rPr>
                  </w:pPr>
                  <w:r w:rsidRPr="00234002">
                    <w:rPr>
                      <w:lang w:val="en-US"/>
                    </w:rPr>
                    <w:t>FR2-2</w:t>
                  </w:r>
                </w:p>
              </w:tc>
              <w:tc>
                <w:tcPr>
                  <w:tcW w:w="2977" w:type="dxa"/>
                  <w:tcBorders>
                    <w:top w:val="single" w:sz="4" w:space="0" w:color="auto"/>
                    <w:left w:val="single" w:sz="4" w:space="0" w:color="auto"/>
                    <w:bottom w:val="single" w:sz="4" w:space="0" w:color="auto"/>
                    <w:right w:val="single" w:sz="4" w:space="0" w:color="auto"/>
                  </w:tcBorders>
                </w:tcPr>
                <w:p w14:paraId="7E8152F1" w14:textId="77777777" w:rsidR="00606C2C" w:rsidRPr="00234002" w:rsidRDefault="00606C2C" w:rsidP="00606C2C">
                  <w:pPr>
                    <w:pStyle w:val="TAC"/>
                    <w:rPr>
                      <w:lang w:val="en-US"/>
                    </w:rPr>
                  </w:pPr>
                  <w:r w:rsidRPr="00234002">
                    <w:rPr>
                      <w:lang w:val="en-US"/>
                    </w:rPr>
                    <w:t>52600 MHz – 71000 MHz</w:t>
                  </w:r>
                </w:p>
              </w:tc>
            </w:tr>
          </w:tbl>
          <w:p w14:paraId="5AD0348D" w14:textId="77777777" w:rsidR="00924A22" w:rsidRPr="00234002" w:rsidRDefault="00924A22" w:rsidP="00252487"/>
        </w:tc>
      </w:tr>
    </w:tbl>
    <w:p w14:paraId="4A40D713" w14:textId="77777777" w:rsidR="00924A22" w:rsidRPr="00234002" w:rsidRDefault="00924A22" w:rsidP="00252487"/>
    <w:p w14:paraId="1C37DE76" w14:textId="129F76D7" w:rsidR="00252487" w:rsidRDefault="005F104B" w:rsidP="00252487">
      <w:r>
        <w:t xml:space="preserve">From the definition above it follows that </w:t>
      </w:r>
      <w:r w:rsidR="0062223C">
        <w:t>when</w:t>
      </w:r>
      <w:r w:rsidR="00515D1E">
        <w:t>ever FR2 is referred, both the FR2-1 and FR2-2 frequency shall be applied. However, following</w:t>
      </w:r>
      <w:r w:rsidR="00BD6E60">
        <w:t xml:space="preserve"> HST FR2</w:t>
      </w:r>
      <w:r w:rsidR="00515D1E">
        <w:t xml:space="preserve"> the</w:t>
      </w:r>
      <w:r w:rsidR="00BD6E60">
        <w:t xml:space="preserve"> WID</w:t>
      </w:r>
      <w:r w:rsidR="00B47707">
        <w:t xml:space="preserve"> </w:t>
      </w:r>
      <w:r w:rsidR="00B47707">
        <w:fldChar w:fldCharType="begin"/>
      </w:r>
      <w:r w:rsidR="00B47707">
        <w:instrText xml:space="preserve"> REF _Ref110949737 \r \h </w:instrText>
      </w:r>
      <w:r w:rsidR="00B47707">
        <w:fldChar w:fldCharType="separate"/>
      </w:r>
      <w:r w:rsidR="00A0429B">
        <w:t>[1]</w:t>
      </w:r>
      <w:r w:rsidR="00B47707">
        <w:fldChar w:fldCharType="end"/>
      </w:r>
      <w:r w:rsidR="00B47707">
        <w:t xml:space="preserve"> and the</w:t>
      </w:r>
      <w:r w:rsidR="00402768">
        <w:t xml:space="preserve"> </w:t>
      </w:r>
      <w:r w:rsidR="00FA1F4B">
        <w:t xml:space="preserve">discussions in the </w:t>
      </w:r>
      <w:r w:rsidR="00402768">
        <w:t>WI</w:t>
      </w:r>
      <w:r w:rsidR="0042234D">
        <w:t>,</w:t>
      </w:r>
      <w:r w:rsidR="00BD6E60">
        <w:t xml:space="preserve"> in Rel-17</w:t>
      </w:r>
      <w:r w:rsidR="00FA1F4B">
        <w:t>,</w:t>
      </w:r>
      <w:r w:rsidR="00BD6E60">
        <w:t xml:space="preserve"> </w:t>
      </w:r>
      <w:r w:rsidR="00B47707">
        <w:t xml:space="preserve">only </w:t>
      </w:r>
      <w:r w:rsidR="00FA1F4B">
        <w:t>carriers</w:t>
      </w:r>
      <w:r w:rsidR="00402768">
        <w:t xml:space="preserve"> up to 30GHz were considered:</w:t>
      </w:r>
    </w:p>
    <w:tbl>
      <w:tblPr>
        <w:tblStyle w:val="TableGrid"/>
        <w:tblW w:w="0" w:type="auto"/>
        <w:jc w:val="center"/>
        <w:tblLook w:val="04A0" w:firstRow="1" w:lastRow="0" w:firstColumn="1" w:lastColumn="0" w:noHBand="0" w:noVBand="1"/>
      </w:tblPr>
      <w:tblGrid>
        <w:gridCol w:w="9082"/>
      </w:tblGrid>
      <w:tr w:rsidR="00402768" w:rsidRPr="00234002" w14:paraId="5D1E9958" w14:textId="77777777" w:rsidTr="00A53710">
        <w:trPr>
          <w:jc w:val="center"/>
        </w:trPr>
        <w:tc>
          <w:tcPr>
            <w:tcW w:w="9082" w:type="dxa"/>
          </w:tcPr>
          <w:p w14:paraId="134E41BB" w14:textId="77777777" w:rsidR="00670183" w:rsidRPr="00670183" w:rsidRDefault="00670183" w:rsidP="00670183">
            <w:pPr>
              <w:rPr>
                <w:b/>
                <w:bCs/>
              </w:rPr>
            </w:pPr>
            <w:r w:rsidRPr="00670183">
              <w:rPr>
                <w:b/>
                <w:bCs/>
              </w:rPr>
              <w:t>4</w:t>
            </w:r>
            <w:r w:rsidRPr="00670183">
              <w:rPr>
                <w:b/>
                <w:bCs/>
              </w:rPr>
              <w:tab/>
              <w:t>Objective</w:t>
            </w:r>
          </w:p>
          <w:p w14:paraId="33274FF0" w14:textId="77777777" w:rsidR="00402768" w:rsidRDefault="00670183" w:rsidP="00670183">
            <w:pPr>
              <w:rPr>
                <w:b/>
                <w:bCs/>
              </w:rPr>
            </w:pPr>
            <w:r w:rsidRPr="00670183">
              <w:rPr>
                <w:b/>
                <w:bCs/>
              </w:rPr>
              <w:t>4.1</w:t>
            </w:r>
            <w:r w:rsidRPr="00670183">
              <w:rPr>
                <w:b/>
                <w:bCs/>
              </w:rPr>
              <w:tab/>
              <w:t>Objective of SI or Core part WI or Testing part WI</w:t>
            </w:r>
          </w:p>
          <w:p w14:paraId="5679EF5F" w14:textId="77777777" w:rsidR="004235C0" w:rsidRDefault="004235C0" w:rsidP="004235C0">
            <w:pPr>
              <w:numPr>
                <w:ilvl w:val="0"/>
                <w:numId w:val="25"/>
              </w:numPr>
              <w:overflowPunct w:val="0"/>
              <w:autoSpaceDE w:val="0"/>
              <w:autoSpaceDN w:val="0"/>
              <w:adjustRightInd w:val="0"/>
              <w:spacing w:after="180"/>
              <w:jc w:val="both"/>
              <w:rPr>
                <w:rFonts w:eastAsia="SimSun"/>
                <w:lang w:eastAsia="zh-CN"/>
              </w:rPr>
            </w:pPr>
            <w:r>
              <w:rPr>
                <w:rFonts w:eastAsia="SimSun"/>
                <w:lang w:eastAsia="zh-CN"/>
              </w:rPr>
              <w:t xml:space="preserve">Investigate and specify the following scenarios </w:t>
            </w:r>
          </w:p>
          <w:p w14:paraId="1EE0E4A2" w14:textId="77777777" w:rsidR="004235C0" w:rsidRDefault="004235C0" w:rsidP="004235C0">
            <w:pPr>
              <w:numPr>
                <w:ilvl w:val="1"/>
                <w:numId w:val="26"/>
              </w:numPr>
              <w:overflowPunct w:val="0"/>
              <w:autoSpaceDE w:val="0"/>
              <w:autoSpaceDN w:val="0"/>
              <w:adjustRightInd w:val="0"/>
              <w:spacing w:after="180"/>
              <w:jc w:val="both"/>
              <w:rPr>
                <w:rFonts w:eastAsia="SimSun"/>
                <w:lang w:eastAsia="zh-CN"/>
              </w:rPr>
            </w:pPr>
            <w:r>
              <w:rPr>
                <w:rFonts w:eastAsia="SimSun"/>
                <w:lang w:eastAsia="zh-CN"/>
              </w:rPr>
              <w:lastRenderedPageBreak/>
              <w:t>NR SA single carrier scenario in FR2</w:t>
            </w:r>
          </w:p>
          <w:p w14:paraId="34AFDB84" w14:textId="77777777" w:rsidR="004235C0" w:rsidRDefault="004235C0" w:rsidP="004235C0">
            <w:pPr>
              <w:numPr>
                <w:ilvl w:val="1"/>
                <w:numId w:val="26"/>
              </w:numPr>
              <w:overflowPunct w:val="0"/>
              <w:autoSpaceDE w:val="0"/>
              <w:autoSpaceDN w:val="0"/>
              <w:adjustRightInd w:val="0"/>
              <w:spacing w:after="180"/>
              <w:jc w:val="both"/>
              <w:rPr>
                <w:rFonts w:eastAsia="SimSun"/>
                <w:lang w:eastAsia="zh-CN"/>
              </w:rPr>
            </w:pPr>
            <w:r>
              <w:rPr>
                <w:rFonts w:eastAsia="SimSun"/>
                <w:lang w:eastAsia="zh-CN"/>
              </w:rPr>
              <w:t xml:space="preserve">Focused on train roof-mounted high-power devices </w:t>
            </w:r>
          </w:p>
          <w:p w14:paraId="4E775F54" w14:textId="77777777" w:rsidR="004235C0" w:rsidRDefault="004235C0" w:rsidP="004235C0">
            <w:pPr>
              <w:numPr>
                <w:ilvl w:val="2"/>
                <w:numId w:val="27"/>
              </w:numPr>
              <w:overflowPunct w:val="0"/>
              <w:autoSpaceDE w:val="0"/>
              <w:autoSpaceDN w:val="0"/>
              <w:adjustRightInd w:val="0"/>
              <w:spacing w:after="180"/>
              <w:jc w:val="both"/>
              <w:rPr>
                <w:rFonts w:eastAsia="SimSun"/>
                <w:lang w:eastAsia="zh-CN"/>
              </w:rPr>
            </w:pPr>
            <w:r>
              <w:rPr>
                <w:rFonts w:eastAsia="SimSun"/>
                <w:lang w:eastAsia="zh-CN"/>
              </w:rPr>
              <w:t xml:space="preserve">Single panel, i.e. only one active antenna panel at a time, as baseline antenna assumption </w:t>
            </w:r>
          </w:p>
          <w:p w14:paraId="361BA1E5" w14:textId="3C7EFC3F" w:rsidR="00670183" w:rsidRPr="004235C0" w:rsidRDefault="004235C0" w:rsidP="004235C0">
            <w:pPr>
              <w:numPr>
                <w:ilvl w:val="1"/>
                <w:numId w:val="27"/>
              </w:numPr>
              <w:overflowPunct w:val="0"/>
              <w:autoSpaceDE w:val="0"/>
              <w:autoSpaceDN w:val="0"/>
              <w:adjustRightInd w:val="0"/>
              <w:spacing w:after="180"/>
              <w:jc w:val="both"/>
              <w:rPr>
                <w:rFonts w:eastAsia="SimSun"/>
                <w:lang w:eastAsia="zh-CN"/>
              </w:rPr>
            </w:pPr>
            <w:r w:rsidRPr="0098509C">
              <w:rPr>
                <w:rFonts w:eastAsia="SimSun"/>
                <w:highlight w:val="yellow"/>
                <w:lang w:eastAsia="zh-CN"/>
              </w:rPr>
              <w:t>The target applicable frequency is up to 30GHz</w:t>
            </w:r>
            <w:r w:rsidRPr="004235C0">
              <w:rPr>
                <w:rFonts w:eastAsia="SimSun"/>
                <w:lang w:eastAsia="zh-CN"/>
              </w:rPr>
              <w:t>. The candidate frequency bands including band n261, n257 and n258</w:t>
            </w:r>
            <w:r w:rsidR="00F53A20">
              <w:rPr>
                <w:rFonts w:eastAsia="SimSun"/>
                <w:lang w:eastAsia="zh-CN"/>
              </w:rPr>
              <w:t>.</w:t>
            </w:r>
          </w:p>
        </w:tc>
      </w:tr>
    </w:tbl>
    <w:p w14:paraId="5220A312" w14:textId="77777777" w:rsidR="00190013" w:rsidRDefault="00190013" w:rsidP="00190013"/>
    <w:p w14:paraId="738F6669" w14:textId="5CAE188B" w:rsidR="00190013" w:rsidRDefault="00F120B5" w:rsidP="00AE48D8">
      <w:pPr>
        <w:pStyle w:val="RAN4observation0"/>
      </w:pPr>
      <w:r>
        <w:t>Current definition of operating bands and channel arrangements</w:t>
      </w:r>
      <w:r w:rsidR="00B86A00">
        <w:t xml:space="preserve"> in TS 38.104, </w:t>
      </w:r>
      <w:r w:rsidR="00023B79">
        <w:t xml:space="preserve">Clause 5.1 </w:t>
      </w:r>
      <w:r w:rsidR="004C1A3E">
        <w:t>assume</w:t>
      </w:r>
      <w:r w:rsidR="004C2154">
        <w:t>s</w:t>
      </w:r>
      <w:r w:rsidR="004C1A3E">
        <w:t xml:space="preserve"> that HST FR2 requirements are </w:t>
      </w:r>
      <w:r w:rsidR="001B4DCF">
        <w:t>applica</w:t>
      </w:r>
      <w:r w:rsidR="00E32252">
        <w:t>bility both in FR2-1 and FR2-2</w:t>
      </w:r>
      <w:r w:rsidR="0043107D">
        <w:t xml:space="preserve">. However, </w:t>
      </w:r>
      <w:r w:rsidR="005A006B">
        <w:t>in the HST FR2 WI only target applicable frequenc</w:t>
      </w:r>
      <w:r w:rsidR="00287F7C">
        <w:t>ies</w:t>
      </w:r>
      <w:r w:rsidR="005A006B">
        <w:t xml:space="preserve"> up to 30GHz were considered.</w:t>
      </w:r>
    </w:p>
    <w:p w14:paraId="639A1415" w14:textId="154CCD7F" w:rsidR="005A006B" w:rsidRDefault="00CC17B2" w:rsidP="00A1196A">
      <w:pPr>
        <w:pStyle w:val="RAN4proposal"/>
        <w:rPr>
          <w:lang w:val="en-GB"/>
        </w:rPr>
      </w:pPr>
      <w:r>
        <w:rPr>
          <w:lang w:val="en-GB"/>
        </w:rPr>
        <w:t xml:space="preserve">RAN4 to </w:t>
      </w:r>
      <w:r w:rsidR="00170D55">
        <w:rPr>
          <w:lang w:val="en-GB"/>
        </w:rPr>
        <w:t>limit the HST FR2 BS demodulation performance requirements to FR2-1 band only.</w:t>
      </w:r>
    </w:p>
    <w:p w14:paraId="0C067697" w14:textId="4E615706" w:rsidR="00AF603E" w:rsidRDefault="00AF603E" w:rsidP="00AF603E">
      <w:pPr>
        <w:rPr>
          <w:lang w:val="en-GB"/>
        </w:rPr>
      </w:pPr>
    </w:p>
    <w:p w14:paraId="7B926E9B" w14:textId="0BE5CADE" w:rsidR="008370E0" w:rsidRDefault="00B01849" w:rsidP="00AF603E">
      <w:pPr>
        <w:rPr>
          <w:lang w:val="en-GB"/>
        </w:rPr>
      </w:pPr>
      <w:r>
        <w:rPr>
          <w:lang w:val="en-GB"/>
        </w:rPr>
        <w:t xml:space="preserve">If Proposal 1 above is agreeable, then </w:t>
      </w:r>
      <w:r w:rsidR="00AF4187">
        <w:rPr>
          <w:lang w:val="en-GB"/>
        </w:rPr>
        <w:t xml:space="preserve">the easiest way to </w:t>
      </w:r>
      <w:r w:rsidR="00977396">
        <w:rPr>
          <w:lang w:val="en-GB"/>
        </w:rPr>
        <w:t xml:space="preserve">limit the frequency </w:t>
      </w:r>
      <w:r w:rsidR="00EB1EA6">
        <w:rPr>
          <w:lang w:val="en-GB"/>
        </w:rPr>
        <w:t xml:space="preserve">range to FR2-1 for HST FR2 </w:t>
      </w:r>
      <w:r w:rsidR="00BE3734">
        <w:rPr>
          <w:lang w:val="en-GB"/>
        </w:rPr>
        <w:t xml:space="preserve">could be to add an exception directly into Clause 5.1, </w:t>
      </w:r>
      <w:r w:rsidR="009C1783">
        <w:rPr>
          <w:lang w:val="en-GB"/>
        </w:rPr>
        <w:t>similarly</w:t>
      </w:r>
      <w:r w:rsidR="00BE3734">
        <w:rPr>
          <w:lang w:val="en-GB"/>
        </w:rPr>
        <w:t xml:space="preserve"> </w:t>
      </w:r>
      <w:r w:rsidR="009C1783">
        <w:rPr>
          <w:lang w:val="en-GB"/>
        </w:rPr>
        <w:t xml:space="preserve">to how it is done in TS 38.133, Clause </w:t>
      </w:r>
      <w:r w:rsidR="00CD5BBE">
        <w:rPr>
          <w:lang w:val="en-GB"/>
        </w:rPr>
        <w:t>3.6.13</w:t>
      </w:r>
      <w:r w:rsidR="008370E0">
        <w:rPr>
          <w:lang w:val="en-GB"/>
        </w:rPr>
        <w:t>.</w:t>
      </w:r>
      <w:r w:rsidR="00506A4D">
        <w:rPr>
          <w:lang w:val="en-GB"/>
        </w:rPr>
        <w:t xml:space="preserve"> For example,</w:t>
      </w:r>
    </w:p>
    <w:tbl>
      <w:tblPr>
        <w:tblStyle w:val="TableGrid"/>
        <w:tblW w:w="0" w:type="auto"/>
        <w:jc w:val="center"/>
        <w:tblLook w:val="04A0" w:firstRow="1" w:lastRow="0" w:firstColumn="1" w:lastColumn="0" w:noHBand="0" w:noVBand="1"/>
      </w:tblPr>
      <w:tblGrid>
        <w:gridCol w:w="9082"/>
      </w:tblGrid>
      <w:tr w:rsidR="00506A4D" w:rsidRPr="00234002" w14:paraId="64646A05" w14:textId="77777777" w:rsidTr="00A53710">
        <w:trPr>
          <w:jc w:val="center"/>
        </w:trPr>
        <w:tc>
          <w:tcPr>
            <w:tcW w:w="9082" w:type="dxa"/>
          </w:tcPr>
          <w:p w14:paraId="7DA7BF32" w14:textId="77777777" w:rsidR="005E197B" w:rsidRPr="005E197B" w:rsidRDefault="005E197B" w:rsidP="005E197B">
            <w:pPr>
              <w:overflowPunct w:val="0"/>
              <w:autoSpaceDE w:val="0"/>
              <w:autoSpaceDN w:val="0"/>
              <w:adjustRightInd w:val="0"/>
              <w:spacing w:after="180"/>
              <w:jc w:val="both"/>
              <w:rPr>
                <w:rFonts w:eastAsia="SimSun"/>
                <w:b/>
                <w:bCs/>
                <w:lang w:eastAsia="zh-CN"/>
              </w:rPr>
            </w:pPr>
            <w:r w:rsidRPr="005E197B">
              <w:rPr>
                <w:rFonts w:eastAsia="SimSun"/>
                <w:b/>
                <w:bCs/>
                <w:lang w:eastAsia="zh-CN"/>
              </w:rPr>
              <w:t>5</w:t>
            </w:r>
            <w:r w:rsidRPr="005E197B">
              <w:rPr>
                <w:rFonts w:eastAsia="SimSun"/>
                <w:b/>
                <w:bCs/>
                <w:lang w:eastAsia="zh-CN"/>
              </w:rPr>
              <w:tab/>
              <w:t>Operating bands and channel arrangement</w:t>
            </w:r>
          </w:p>
          <w:p w14:paraId="6D6E3D0B" w14:textId="77777777" w:rsidR="00506A4D" w:rsidRPr="005E197B" w:rsidRDefault="005E197B" w:rsidP="005E197B">
            <w:pPr>
              <w:overflowPunct w:val="0"/>
              <w:autoSpaceDE w:val="0"/>
              <w:autoSpaceDN w:val="0"/>
              <w:adjustRightInd w:val="0"/>
              <w:spacing w:after="180"/>
              <w:jc w:val="both"/>
              <w:rPr>
                <w:rFonts w:eastAsia="SimSun"/>
                <w:b/>
                <w:bCs/>
                <w:lang w:eastAsia="zh-CN"/>
              </w:rPr>
            </w:pPr>
            <w:r w:rsidRPr="005E197B">
              <w:rPr>
                <w:rFonts w:eastAsia="SimSun"/>
                <w:b/>
                <w:bCs/>
                <w:lang w:eastAsia="zh-CN"/>
              </w:rPr>
              <w:t>5.1</w:t>
            </w:r>
            <w:r w:rsidRPr="005E197B">
              <w:rPr>
                <w:rFonts w:eastAsia="SimSun"/>
                <w:b/>
                <w:bCs/>
                <w:lang w:eastAsia="zh-CN"/>
              </w:rPr>
              <w:tab/>
              <w:t>General</w:t>
            </w:r>
          </w:p>
          <w:p w14:paraId="53616C52" w14:textId="77777777" w:rsidR="005E197B" w:rsidRDefault="005E197B" w:rsidP="005E197B">
            <w:pPr>
              <w:overflowPunct w:val="0"/>
              <w:autoSpaceDE w:val="0"/>
              <w:autoSpaceDN w:val="0"/>
              <w:adjustRightInd w:val="0"/>
              <w:spacing w:after="180"/>
              <w:jc w:val="both"/>
              <w:rPr>
                <w:rFonts w:eastAsia="SimSun"/>
                <w:lang w:eastAsia="zh-CN"/>
              </w:rPr>
            </w:pPr>
            <w:r>
              <w:rPr>
                <w:rFonts w:eastAsia="SimSun"/>
                <w:lang w:eastAsia="zh-CN"/>
              </w:rPr>
              <w:t>…</w:t>
            </w:r>
          </w:p>
          <w:p w14:paraId="7ABA0BC5" w14:textId="5A9B02D0" w:rsidR="005E197B" w:rsidRPr="00CC0E82" w:rsidRDefault="005E197B" w:rsidP="005E197B">
            <w:pPr>
              <w:overflowPunct w:val="0"/>
              <w:autoSpaceDE w:val="0"/>
              <w:autoSpaceDN w:val="0"/>
              <w:adjustRightInd w:val="0"/>
              <w:spacing w:after="180"/>
              <w:jc w:val="both"/>
              <w:rPr>
                <w:highlight w:val="yellow"/>
              </w:rPr>
            </w:pPr>
            <w:r w:rsidRPr="00234002">
              <w:t>Whenever FR2 is referred, both FR2-1 and FR2-2 frequency sub-ranges shall be applied, unless otherwise stated</w:t>
            </w:r>
            <w:r w:rsidR="00CC2BFA">
              <w:t xml:space="preserve"> </w:t>
            </w:r>
            <w:r w:rsidR="006609ED">
              <w:rPr>
                <w:highlight w:val="yellow"/>
              </w:rPr>
              <w:t>or</w:t>
            </w:r>
            <w:r w:rsidR="00CC2BFA" w:rsidRPr="00CC0E82">
              <w:rPr>
                <w:highlight w:val="yellow"/>
              </w:rPr>
              <w:t xml:space="preserve"> except </w:t>
            </w:r>
            <w:r w:rsidR="00706CC4" w:rsidRPr="00CC0E82">
              <w:rPr>
                <w:highlight w:val="yellow"/>
              </w:rPr>
              <w:t>for the following cases:</w:t>
            </w:r>
          </w:p>
          <w:p w14:paraId="53BBBD92" w14:textId="39CBFF64" w:rsidR="00706CC4" w:rsidRPr="00E55504" w:rsidRDefault="0056469F" w:rsidP="00E55504">
            <w:pPr>
              <w:pStyle w:val="ListParagraph"/>
              <w:numPr>
                <w:ilvl w:val="2"/>
                <w:numId w:val="27"/>
              </w:numPr>
              <w:overflowPunct w:val="0"/>
              <w:autoSpaceDE w:val="0"/>
              <w:autoSpaceDN w:val="0"/>
              <w:adjustRightInd w:val="0"/>
              <w:spacing w:after="180"/>
              <w:jc w:val="both"/>
              <w:rPr>
                <w:rFonts w:eastAsia="SimSun"/>
                <w:lang w:eastAsia="zh-CN"/>
              </w:rPr>
            </w:pPr>
            <w:r w:rsidRPr="00CC0E82">
              <w:rPr>
                <w:rFonts w:eastAsia="SimSun"/>
                <w:highlight w:val="yellow"/>
                <w:lang w:eastAsia="zh-CN"/>
              </w:rPr>
              <w:t xml:space="preserve">HST FR2 </w:t>
            </w:r>
            <w:r w:rsidR="005710C5" w:rsidRPr="00CC0E82">
              <w:rPr>
                <w:rFonts w:eastAsia="SimSun"/>
                <w:highlight w:val="yellow"/>
                <w:lang w:eastAsia="zh-CN"/>
              </w:rPr>
              <w:t>requirements in all corresponding</w:t>
            </w:r>
            <w:r w:rsidR="00AC2F1F" w:rsidRPr="00CC0E82">
              <w:rPr>
                <w:rFonts w:eastAsia="SimSun"/>
                <w:highlight w:val="yellow"/>
                <w:lang w:eastAsia="zh-CN"/>
              </w:rPr>
              <w:t xml:space="preserve"> clauses </w:t>
            </w:r>
            <w:r w:rsidR="0048763D" w:rsidRPr="00CC0E82">
              <w:rPr>
                <w:rFonts w:eastAsia="SimSun"/>
                <w:highlight w:val="yellow"/>
                <w:lang w:eastAsia="zh-CN"/>
              </w:rPr>
              <w:t xml:space="preserve">are only applicable for </w:t>
            </w:r>
            <w:r w:rsidR="00CC0E82" w:rsidRPr="00CC0E82">
              <w:rPr>
                <w:rFonts w:eastAsia="SimSun"/>
                <w:highlight w:val="yellow"/>
                <w:lang w:eastAsia="zh-CN"/>
              </w:rPr>
              <w:t>FR2-1.</w:t>
            </w:r>
          </w:p>
        </w:tc>
      </w:tr>
    </w:tbl>
    <w:p w14:paraId="185ABB7A" w14:textId="77777777" w:rsidR="00AE584C" w:rsidRPr="00AF603E" w:rsidRDefault="00AE584C" w:rsidP="00AF603E">
      <w:pPr>
        <w:rPr>
          <w:lang w:val="en-GB"/>
        </w:rPr>
      </w:pPr>
    </w:p>
    <w:p w14:paraId="7BDB7DFC" w14:textId="007817C2" w:rsidR="00090E18" w:rsidRDefault="00BA3492" w:rsidP="00BA3492">
      <w:pPr>
        <w:pStyle w:val="RAN4proposal"/>
      </w:pPr>
      <w:r>
        <w:t>Add a</w:t>
      </w:r>
      <w:r w:rsidR="008370E0">
        <w:t xml:space="preserve">n exception </w:t>
      </w:r>
      <w:r>
        <w:t xml:space="preserve">to </w:t>
      </w:r>
      <w:r w:rsidR="009A215A">
        <w:t>o</w:t>
      </w:r>
      <w:r w:rsidR="009A215A" w:rsidRPr="009A215A">
        <w:t>perating bands and channel arrangement</w:t>
      </w:r>
      <w:r w:rsidR="009A215A">
        <w:t xml:space="preserve"> (Clause 5.1 of TS 38.104) that HST FR2 </w:t>
      </w:r>
      <w:r w:rsidR="00BA5BDE">
        <w:t xml:space="preserve">requirements are applicable </w:t>
      </w:r>
      <w:r w:rsidR="00E53CB5">
        <w:t>to</w:t>
      </w:r>
      <w:r w:rsidR="00BA5BDE">
        <w:t xml:space="preserve"> FR2-1 only.</w:t>
      </w:r>
    </w:p>
    <w:p w14:paraId="47C4CE4C" w14:textId="77777777" w:rsidR="00170D55" w:rsidRDefault="00170D55" w:rsidP="005C23A4"/>
    <w:p w14:paraId="49E46892" w14:textId="77777777" w:rsidR="00DE12E4" w:rsidRDefault="00DE12E4" w:rsidP="005C23A4"/>
    <w:p w14:paraId="6EB0A28A" w14:textId="2B5CC92E" w:rsidR="001519A4" w:rsidRDefault="001519A4" w:rsidP="001519A4">
      <w:pPr>
        <w:pStyle w:val="RAN4H2"/>
      </w:pPr>
      <w:r>
        <w:t>On</w:t>
      </w:r>
      <w:r w:rsidR="001C6E47">
        <w:t xml:space="preserve"> </w:t>
      </w:r>
      <w:r w:rsidR="005D3B1F">
        <w:t>manufacture declarations and applicability rules</w:t>
      </w:r>
    </w:p>
    <w:p w14:paraId="3ECFD54C" w14:textId="07355B7D" w:rsidR="001519A4" w:rsidRDefault="00623B04" w:rsidP="001519A4">
      <w:r>
        <w:t>At RAN</w:t>
      </w:r>
      <w:r w:rsidR="005C6758">
        <w:t>4#103-e it was agreed to</w:t>
      </w:r>
      <w:r w:rsidR="00F71E97">
        <w:t xml:space="preserve"> clarify Rel-16 HST</w:t>
      </w:r>
      <w:r w:rsidR="00402F75">
        <w:t xml:space="preserve"> FR1</w:t>
      </w:r>
      <w:r w:rsidR="00F71E97">
        <w:t xml:space="preserve"> manufacturer’s declarations and applicability rules</w:t>
      </w:r>
      <w:r w:rsidR="00402F75">
        <w:t xml:space="preserve"> and to re-use some of those for HST FR2 </w:t>
      </w:r>
      <w:r w:rsidR="00402F75">
        <w:fldChar w:fldCharType="begin"/>
      </w:r>
      <w:r w:rsidR="00402F75">
        <w:instrText xml:space="preserve"> REF _Ref110953982 \r \h </w:instrText>
      </w:r>
      <w:r w:rsidR="00402F75">
        <w:fldChar w:fldCharType="separate"/>
      </w:r>
      <w:r w:rsidR="00A0429B">
        <w:t>[1]</w:t>
      </w:r>
      <w:r w:rsidR="00402F75">
        <w:fldChar w:fldCharType="end"/>
      </w:r>
      <w:r w:rsidR="00402F75">
        <w:t>:</w:t>
      </w:r>
    </w:p>
    <w:tbl>
      <w:tblPr>
        <w:tblStyle w:val="TableGrid"/>
        <w:tblW w:w="0" w:type="auto"/>
        <w:jc w:val="center"/>
        <w:tblLook w:val="04A0" w:firstRow="1" w:lastRow="0" w:firstColumn="1" w:lastColumn="0" w:noHBand="0" w:noVBand="1"/>
      </w:tblPr>
      <w:tblGrid>
        <w:gridCol w:w="9082"/>
      </w:tblGrid>
      <w:tr w:rsidR="00402F75" w:rsidRPr="00234002" w14:paraId="2629BBDD" w14:textId="77777777" w:rsidTr="00A53710">
        <w:trPr>
          <w:jc w:val="center"/>
        </w:trPr>
        <w:tc>
          <w:tcPr>
            <w:tcW w:w="9082" w:type="dxa"/>
          </w:tcPr>
          <w:p w14:paraId="346131E2" w14:textId="4A1416F6" w:rsidR="001B3ED6" w:rsidRPr="001B3ED6" w:rsidRDefault="001B3ED6" w:rsidP="00AF4891">
            <w:pPr>
              <w:rPr>
                <w:b/>
                <w:bCs/>
                <w:lang w:eastAsia="zh-CN"/>
              </w:rPr>
            </w:pPr>
            <w:r w:rsidRPr="001B3ED6">
              <w:rPr>
                <w:b/>
                <w:bCs/>
                <w:lang w:eastAsia="zh-CN"/>
              </w:rPr>
              <w:t>1.2</w:t>
            </w:r>
            <w:r w:rsidRPr="001B3ED6">
              <w:rPr>
                <w:b/>
                <w:bCs/>
                <w:lang w:eastAsia="zh-CN"/>
              </w:rPr>
              <w:tab/>
              <w:t>Manufacturer’s declarations and applicability rules</w:t>
            </w:r>
          </w:p>
          <w:p w14:paraId="0F40F56D" w14:textId="77777777" w:rsidR="001B3ED6" w:rsidRDefault="001B3ED6" w:rsidP="00AF4891">
            <w:pPr>
              <w:rPr>
                <w:u w:val="single"/>
                <w:lang w:eastAsia="zh-CN"/>
              </w:rPr>
            </w:pPr>
          </w:p>
          <w:p w14:paraId="1B3F1520" w14:textId="1F4EFD89" w:rsidR="00AF4891" w:rsidRDefault="00AF4891" w:rsidP="00AF4891">
            <w:pPr>
              <w:rPr>
                <w:u w:val="single"/>
                <w:lang w:eastAsia="zh-CN"/>
              </w:rPr>
            </w:pPr>
            <w:r>
              <w:rPr>
                <w:u w:val="single"/>
                <w:lang w:eastAsia="zh-CN"/>
              </w:rPr>
              <w:t>Issue 2-2-1: Clarify Rel-16 manufacturer’s declarations and applicability rules to explicitly apply to FR1</w:t>
            </w:r>
          </w:p>
          <w:p w14:paraId="5E1A1FB9" w14:textId="77777777" w:rsidR="00AF4891" w:rsidRDefault="00AF4891" w:rsidP="00AF4891">
            <w:pPr>
              <w:rPr>
                <w:lang w:eastAsia="zh-CN"/>
              </w:rPr>
            </w:pPr>
            <w:r>
              <w:rPr>
                <w:lang w:eastAsia="zh-CN"/>
              </w:rPr>
              <w:t>Agreements:</w:t>
            </w:r>
          </w:p>
          <w:p w14:paraId="2B3FF7C4" w14:textId="77777777" w:rsidR="00AF4891" w:rsidRDefault="00AF4891" w:rsidP="00AF4891">
            <w:pPr>
              <w:ind w:left="284"/>
              <w:rPr>
                <w:lang w:eastAsia="zh-CN"/>
              </w:rPr>
            </w:pPr>
            <w:r>
              <w:rPr>
                <w:szCs w:val="24"/>
                <w:lang w:eastAsia="zh-CN"/>
              </w:rPr>
              <w:t>Yes, for applicability rules</w:t>
            </w:r>
            <w:r>
              <w:rPr>
                <w:lang w:eastAsia="zh-CN"/>
              </w:rPr>
              <w:t>.</w:t>
            </w:r>
          </w:p>
          <w:p w14:paraId="5010E1D5" w14:textId="77777777" w:rsidR="00AF4891" w:rsidRDefault="00AF4891" w:rsidP="00AF4891">
            <w:pPr>
              <w:ind w:left="284"/>
              <w:rPr>
                <w:lang w:eastAsia="zh-CN"/>
              </w:rPr>
            </w:pPr>
            <w:r>
              <w:rPr>
                <w:lang w:eastAsia="zh-CN"/>
              </w:rPr>
              <w:t>Existing manufacture declaration D.109 can be reused for FR2 HST.</w:t>
            </w:r>
            <w:r>
              <w:rPr>
                <w:lang w:eastAsia="zh-CN"/>
              </w:rPr>
              <w:br/>
              <w:t>Modify this declaration to also be applicable to BS type 2-O, i.e., n/a is changed to x for BS type 2-O for D.109.</w:t>
            </w:r>
          </w:p>
          <w:p w14:paraId="7D966A57" w14:textId="77777777" w:rsidR="003A14E1" w:rsidRDefault="003A14E1" w:rsidP="003A14E1">
            <w:pPr>
              <w:rPr>
                <w:lang w:eastAsia="zh-CN"/>
              </w:rPr>
            </w:pPr>
          </w:p>
          <w:p w14:paraId="67D2973F" w14:textId="77777777" w:rsidR="003A14E1" w:rsidRPr="005E6560" w:rsidRDefault="003A14E1" w:rsidP="003A14E1">
            <w:pPr>
              <w:rPr>
                <w:u w:val="single"/>
                <w:lang w:eastAsia="zh-CN"/>
              </w:rPr>
            </w:pPr>
            <w:r w:rsidRPr="005E6560">
              <w:rPr>
                <w:u w:val="single"/>
                <w:lang w:eastAsia="zh-CN"/>
              </w:rPr>
              <w:t xml:space="preserve">Issue </w:t>
            </w:r>
            <w:r>
              <w:rPr>
                <w:u w:val="single"/>
                <w:lang w:eastAsia="zh-CN"/>
              </w:rPr>
              <w:t>2</w:t>
            </w:r>
            <w:r w:rsidRPr="005E6560">
              <w:rPr>
                <w:u w:val="single"/>
                <w:lang w:eastAsia="zh-CN"/>
              </w:rPr>
              <w:t>-</w:t>
            </w:r>
            <w:r>
              <w:rPr>
                <w:u w:val="single"/>
                <w:lang w:eastAsia="zh-CN"/>
              </w:rPr>
              <w:t>2</w:t>
            </w:r>
            <w:r w:rsidRPr="005E6560">
              <w:rPr>
                <w:u w:val="single"/>
                <w:lang w:eastAsia="zh-CN"/>
              </w:rPr>
              <w:t>-</w:t>
            </w:r>
            <w:r>
              <w:rPr>
                <w:u w:val="single"/>
                <w:lang w:eastAsia="zh-CN"/>
              </w:rPr>
              <w:t>2</w:t>
            </w:r>
            <w:r w:rsidRPr="0094435E">
              <w:rPr>
                <w:u w:val="single"/>
                <w:lang w:eastAsia="zh-CN"/>
              </w:rPr>
              <w:t>: Implement Issue 2-2-1 in NR_HST or NR_HST_FR2</w:t>
            </w:r>
          </w:p>
          <w:p w14:paraId="15014220" w14:textId="77777777" w:rsidR="003A14E1" w:rsidRPr="00FF6C6A" w:rsidRDefault="003A14E1" w:rsidP="003A14E1">
            <w:pPr>
              <w:rPr>
                <w:lang w:eastAsia="zh-CN"/>
              </w:rPr>
            </w:pPr>
            <w:r w:rsidRPr="008506D5">
              <w:rPr>
                <w:lang w:eastAsia="zh-CN"/>
              </w:rPr>
              <w:t>Agreements:</w:t>
            </w:r>
          </w:p>
          <w:p w14:paraId="6C52913A" w14:textId="77777777" w:rsidR="003A14E1" w:rsidRDefault="003A14E1" w:rsidP="003A14E1">
            <w:pPr>
              <w:ind w:left="284"/>
              <w:rPr>
                <w:lang w:eastAsia="zh-CN"/>
              </w:rPr>
            </w:pPr>
            <w:r w:rsidRPr="00537D30">
              <w:rPr>
                <w:szCs w:val="24"/>
                <w:lang w:eastAsia="zh-CN"/>
              </w:rPr>
              <w:t>Use NR_HST_FR2 to implement any required FR1/FR2 distinctions starting from Rel-17</w:t>
            </w:r>
            <w:r w:rsidRPr="00FF6C6A">
              <w:rPr>
                <w:lang w:eastAsia="zh-CN"/>
              </w:rPr>
              <w:t>.</w:t>
            </w:r>
          </w:p>
          <w:p w14:paraId="33A042A6" w14:textId="3F92A3A8" w:rsidR="00402F75" w:rsidRPr="004235C0" w:rsidRDefault="00402F75" w:rsidP="00402F75">
            <w:pPr>
              <w:overflowPunct w:val="0"/>
              <w:autoSpaceDE w:val="0"/>
              <w:autoSpaceDN w:val="0"/>
              <w:adjustRightInd w:val="0"/>
              <w:spacing w:after="180"/>
              <w:jc w:val="both"/>
              <w:rPr>
                <w:rFonts w:eastAsia="SimSun"/>
                <w:lang w:eastAsia="zh-CN"/>
              </w:rPr>
            </w:pPr>
          </w:p>
        </w:tc>
      </w:tr>
    </w:tbl>
    <w:p w14:paraId="687DA835" w14:textId="77777777" w:rsidR="00402F75" w:rsidRDefault="00402F75" w:rsidP="001519A4"/>
    <w:p w14:paraId="148F8A04" w14:textId="111E295B" w:rsidR="00AF4891" w:rsidRDefault="00AF4891" w:rsidP="001519A4">
      <w:r>
        <w:t>However,</w:t>
      </w:r>
      <w:r w:rsidR="005064EA">
        <w:t xml:space="preserve"> as it is shown below,</w:t>
      </w:r>
      <w:r>
        <w:t xml:space="preserve"> th</w:t>
      </w:r>
      <w:r w:rsidR="005064EA">
        <w:t>e</w:t>
      </w:r>
      <w:r w:rsidR="00A81126">
        <w:t xml:space="preserve"> declaration</w:t>
      </w:r>
      <w:r w:rsidR="002833E5">
        <w:t xml:space="preserve"> D.109 left without changed</w:t>
      </w:r>
      <w:r w:rsidR="00E24343">
        <w:t xml:space="preserve"> in</w:t>
      </w:r>
      <w:r w:rsidR="00A81126">
        <w:t xml:space="preserve"> the table 4.6-1 of</w:t>
      </w:r>
      <w:r w:rsidR="00E24343">
        <w:t xml:space="preserve"> TS 38.141-2 even though </w:t>
      </w:r>
      <w:r w:rsidR="00A92C53">
        <w:t xml:space="preserve">applicability </w:t>
      </w:r>
      <w:r w:rsidR="00353B22">
        <w:t xml:space="preserve">for </w:t>
      </w:r>
      <w:r w:rsidR="00A92C53">
        <w:t xml:space="preserve"> BS type 2-O was added in</w:t>
      </w:r>
      <w:r w:rsidR="004D7D7A">
        <w:t xml:space="preserve"> square brackets in</w:t>
      </w:r>
      <w:r w:rsidR="00A92C53">
        <w:t xml:space="preserve"> big CR</w:t>
      </w:r>
      <w:r w:rsidR="004D7D7A">
        <w:t xml:space="preserve"> </w:t>
      </w:r>
      <w:r w:rsidR="004D7D7A">
        <w:fldChar w:fldCharType="begin"/>
      </w:r>
      <w:r w:rsidR="004D7D7A">
        <w:instrText xml:space="preserve"> REF _Ref110954225 \r \h </w:instrText>
      </w:r>
      <w:r w:rsidR="004D7D7A">
        <w:fldChar w:fldCharType="separate"/>
      </w:r>
      <w:r w:rsidR="00A0429B">
        <w:t>[3]</w:t>
      </w:r>
      <w:r w:rsidR="004D7D7A">
        <w:fldChar w:fldCharType="end"/>
      </w:r>
      <w:r w:rsidR="00A81126">
        <w:t>.</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6E6426" w:rsidRPr="00931575" w14:paraId="582A95BF" w14:textId="77777777" w:rsidTr="00A53710">
        <w:trPr>
          <w:cantSplit/>
          <w:jc w:val="center"/>
        </w:trPr>
        <w:tc>
          <w:tcPr>
            <w:tcW w:w="1300" w:type="dxa"/>
            <w:tcBorders>
              <w:top w:val="single" w:sz="4" w:space="0" w:color="auto"/>
              <w:left w:val="single" w:sz="4" w:space="0" w:color="auto"/>
              <w:bottom w:val="single" w:sz="4" w:space="0" w:color="auto"/>
              <w:right w:val="single" w:sz="4" w:space="0" w:color="auto"/>
            </w:tcBorders>
          </w:tcPr>
          <w:p w14:paraId="7DA19AC4" w14:textId="77777777" w:rsidR="006E6426" w:rsidRPr="00931575" w:rsidRDefault="006E6426" w:rsidP="00A53710">
            <w:pPr>
              <w:pStyle w:val="TAL"/>
              <w:rPr>
                <w:lang w:eastAsia="zh-CN"/>
              </w:rPr>
            </w:pPr>
            <w:r w:rsidRPr="00931575">
              <w:rPr>
                <w:lang w:eastAsia="zh-CN"/>
              </w:rPr>
              <w:lastRenderedPageBreak/>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3BBB4485" w14:textId="77777777" w:rsidR="006E6426" w:rsidRPr="00931575" w:rsidRDefault="006E6426" w:rsidP="00A53710">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1A406AC6" w14:textId="77777777" w:rsidR="006E6426" w:rsidRPr="00931575" w:rsidRDefault="006E6426" w:rsidP="00A53710">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344CFA35" w14:textId="77777777" w:rsidR="006E6426" w:rsidRPr="00931575" w:rsidRDefault="006E6426" w:rsidP="00A53710">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82799A6" w14:textId="77777777" w:rsidR="006E6426" w:rsidRPr="00931575" w:rsidRDefault="006E6426" w:rsidP="00A53710">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3E3956" w14:textId="77777777" w:rsidR="006E6426" w:rsidRPr="00931575" w:rsidRDefault="006E6426" w:rsidP="00A53710">
            <w:pPr>
              <w:pStyle w:val="TAL"/>
            </w:pPr>
            <w:r w:rsidRPr="006A03C4">
              <w:rPr>
                <w:rFonts w:hint="eastAsia"/>
                <w:highlight w:val="yellow"/>
                <w:lang w:eastAsia="zh-CN"/>
              </w:rPr>
              <w:t>n/a</w:t>
            </w:r>
          </w:p>
        </w:tc>
      </w:tr>
      <w:tr w:rsidR="006E6426" w:rsidRPr="00931575" w14:paraId="14838D81" w14:textId="77777777" w:rsidTr="00A53710">
        <w:trPr>
          <w:cantSplit/>
          <w:jc w:val="center"/>
        </w:trPr>
        <w:tc>
          <w:tcPr>
            <w:tcW w:w="1300" w:type="dxa"/>
            <w:tcBorders>
              <w:top w:val="single" w:sz="4" w:space="0" w:color="auto"/>
              <w:left w:val="single" w:sz="4" w:space="0" w:color="auto"/>
              <w:bottom w:val="single" w:sz="4" w:space="0" w:color="auto"/>
              <w:right w:val="single" w:sz="4" w:space="0" w:color="auto"/>
            </w:tcBorders>
          </w:tcPr>
          <w:p w14:paraId="74BFA3D0" w14:textId="77777777" w:rsidR="006E6426" w:rsidRPr="00931575" w:rsidRDefault="006E6426" w:rsidP="00A53710">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76FC642F" w14:textId="77777777" w:rsidR="006E6426" w:rsidRPr="00931575" w:rsidRDefault="006E6426" w:rsidP="00A53710">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4B9C6891" w14:textId="77777777" w:rsidR="006E6426" w:rsidRPr="00931575" w:rsidRDefault="006E6426" w:rsidP="00A53710">
            <w:pPr>
              <w:rPr>
                <w:lang w:eastAsia="zh-CN"/>
              </w:rPr>
            </w:pPr>
            <w:r w:rsidRPr="00931575">
              <w:rPr>
                <w:lang w:eastAsia="zh-CN"/>
              </w:rPr>
              <w:t xml:space="preserve">Declaration of supported maximum speed for high speed train scenario, i.e. 350 km/h or 500 km/h. </w:t>
            </w:r>
          </w:p>
          <w:p w14:paraId="4A646881" w14:textId="77777777" w:rsidR="006E6426" w:rsidRPr="00931575" w:rsidRDefault="006E6426" w:rsidP="00A53710">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0909F0F0" w14:textId="77777777" w:rsidR="006E6426" w:rsidRPr="00931575" w:rsidRDefault="006E6426" w:rsidP="00A53710">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D6CD305" w14:textId="77777777" w:rsidR="006E6426" w:rsidRPr="00931575" w:rsidRDefault="006E6426" w:rsidP="00A53710">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2E84A9F" w14:textId="77777777" w:rsidR="006E6426" w:rsidRPr="00931575" w:rsidRDefault="006E6426" w:rsidP="00A53710">
            <w:pPr>
              <w:pStyle w:val="TAL"/>
            </w:pPr>
            <w:r w:rsidRPr="00931575">
              <w:rPr>
                <w:rFonts w:hint="eastAsia"/>
                <w:lang w:eastAsia="zh-CN"/>
              </w:rPr>
              <w:t>n/a</w:t>
            </w:r>
          </w:p>
        </w:tc>
      </w:tr>
      <w:tr w:rsidR="006E6426" w:rsidRPr="00931575" w14:paraId="3E52E1F0" w14:textId="77777777" w:rsidTr="00A53710">
        <w:trPr>
          <w:cantSplit/>
          <w:jc w:val="center"/>
        </w:trPr>
        <w:tc>
          <w:tcPr>
            <w:tcW w:w="1300" w:type="dxa"/>
            <w:tcBorders>
              <w:top w:val="single" w:sz="4" w:space="0" w:color="auto"/>
              <w:left w:val="single" w:sz="4" w:space="0" w:color="auto"/>
              <w:bottom w:val="single" w:sz="4" w:space="0" w:color="auto"/>
              <w:right w:val="single" w:sz="4" w:space="0" w:color="auto"/>
            </w:tcBorders>
          </w:tcPr>
          <w:p w14:paraId="15D85C3E" w14:textId="77777777" w:rsidR="006E6426" w:rsidRPr="00931575" w:rsidRDefault="006E6426" w:rsidP="00A53710">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285769DA" w14:textId="77777777" w:rsidR="006E6426" w:rsidRPr="00931575" w:rsidRDefault="006E6426" w:rsidP="00A53710">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3C8493EE" w14:textId="77777777" w:rsidR="006E6426" w:rsidRPr="00931575" w:rsidRDefault="006E6426" w:rsidP="00A53710">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452BF318" w14:textId="77777777" w:rsidR="006E6426" w:rsidRPr="00931575" w:rsidRDefault="006E6426" w:rsidP="00A53710">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4219AD32" w14:textId="77777777" w:rsidR="006E6426" w:rsidRPr="00931575" w:rsidRDefault="006E6426" w:rsidP="00A53710">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E1629F5" w14:textId="77777777" w:rsidR="006E6426" w:rsidRPr="00931575" w:rsidRDefault="006E6426" w:rsidP="00A53710">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3549131" w14:textId="77777777" w:rsidR="006E6426" w:rsidRPr="00931575" w:rsidRDefault="006E6426" w:rsidP="00A53710">
            <w:pPr>
              <w:pStyle w:val="TAL"/>
            </w:pPr>
            <w:r w:rsidRPr="006A03C4">
              <w:rPr>
                <w:rFonts w:hint="eastAsia"/>
                <w:highlight w:val="yellow"/>
                <w:lang w:eastAsia="zh-CN"/>
              </w:rPr>
              <w:t>n/a</w:t>
            </w:r>
          </w:p>
        </w:tc>
      </w:tr>
      <w:tr w:rsidR="006E6426" w:rsidRPr="00931575" w14:paraId="0622C57B" w14:textId="77777777" w:rsidTr="00A53710">
        <w:trPr>
          <w:cantSplit/>
          <w:jc w:val="center"/>
        </w:trPr>
        <w:tc>
          <w:tcPr>
            <w:tcW w:w="1300" w:type="dxa"/>
            <w:tcBorders>
              <w:top w:val="single" w:sz="4" w:space="0" w:color="auto"/>
              <w:left w:val="single" w:sz="4" w:space="0" w:color="auto"/>
              <w:bottom w:val="single" w:sz="4" w:space="0" w:color="auto"/>
              <w:right w:val="single" w:sz="4" w:space="0" w:color="auto"/>
            </w:tcBorders>
          </w:tcPr>
          <w:p w14:paraId="0CB28590" w14:textId="77777777" w:rsidR="006E6426" w:rsidRPr="00931575" w:rsidRDefault="006E6426" w:rsidP="00A53710">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37BAA2D4" w14:textId="77777777" w:rsidR="006E6426" w:rsidRPr="00931575" w:rsidRDefault="006E6426" w:rsidP="00A53710">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0E057DBA" w14:textId="77777777" w:rsidR="006E6426" w:rsidRPr="00931575" w:rsidRDefault="006E6426" w:rsidP="00A53710">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03B512D4" w14:textId="77777777" w:rsidR="006E6426" w:rsidRPr="00931575" w:rsidRDefault="006E6426" w:rsidP="00A53710">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54A002B7" w14:textId="77777777" w:rsidR="006E6426" w:rsidRPr="00931575" w:rsidRDefault="006E6426" w:rsidP="00A53710">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9950D0F" w14:textId="77777777" w:rsidR="006E6426" w:rsidRPr="00931575" w:rsidRDefault="006E6426" w:rsidP="00A53710">
            <w:pPr>
              <w:pStyle w:val="TAL"/>
              <w:rPr>
                <w:lang w:eastAsia="zh-CN"/>
              </w:rPr>
            </w:pPr>
            <w:r>
              <w:rPr>
                <w:lang w:eastAsia="zh-CN"/>
              </w:rPr>
              <w:t>n/a</w:t>
            </w:r>
          </w:p>
        </w:tc>
      </w:tr>
      <w:tr w:rsidR="006E6426" w:rsidRPr="00931575" w14:paraId="1700DDD4" w14:textId="77777777" w:rsidTr="00A53710">
        <w:trPr>
          <w:cantSplit/>
          <w:jc w:val="center"/>
        </w:trPr>
        <w:tc>
          <w:tcPr>
            <w:tcW w:w="1300" w:type="dxa"/>
            <w:tcBorders>
              <w:top w:val="single" w:sz="4" w:space="0" w:color="auto"/>
              <w:left w:val="single" w:sz="4" w:space="0" w:color="auto"/>
              <w:bottom w:val="single" w:sz="4" w:space="0" w:color="auto"/>
              <w:right w:val="single" w:sz="4" w:space="0" w:color="auto"/>
            </w:tcBorders>
          </w:tcPr>
          <w:p w14:paraId="7EFEA8AA" w14:textId="77777777" w:rsidR="006E6426" w:rsidRPr="00931575" w:rsidRDefault="006E6426" w:rsidP="00A53710">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0A998FAD" w14:textId="77777777" w:rsidR="006E6426" w:rsidRPr="00931575" w:rsidRDefault="006E6426" w:rsidP="00A53710">
            <w:pPr>
              <w:pStyle w:val="TAL"/>
              <w:rPr>
                <w:lang w:eastAsia="zh-CN"/>
              </w:rPr>
            </w:pPr>
            <w:r w:rsidRPr="00EC528F">
              <w:t>PRACH format with L</w:t>
            </w:r>
            <w:r w:rsidRPr="00EC528F">
              <w:rPr>
                <w:vertAlign w:val="subscript"/>
              </w:rPr>
              <w:t>RA</w:t>
            </w:r>
            <w:r w:rsidRPr="00EC528F">
              <w:t xml:space="preserve"> = 1151 </w:t>
            </w:r>
            <w:r>
              <w:t xml:space="preserve">for 15 kHz SCS </w:t>
            </w:r>
            <w:r w:rsidRPr="00EC528F">
              <w:t>and L</w:t>
            </w:r>
            <w:r w:rsidRPr="00EC528F">
              <w:rPr>
                <w:vertAlign w:val="subscript"/>
              </w:rPr>
              <w:t>RA</w:t>
            </w:r>
            <w:r w:rsidRPr="00EC528F">
              <w:t xml:space="preserve"> = 571 </w:t>
            </w:r>
            <w:r>
              <w:t>for 30 kHz SCS</w:t>
            </w:r>
          </w:p>
        </w:tc>
        <w:tc>
          <w:tcPr>
            <w:tcW w:w="4111" w:type="dxa"/>
            <w:tcBorders>
              <w:top w:val="single" w:sz="4" w:space="0" w:color="auto"/>
              <w:left w:val="single" w:sz="4" w:space="0" w:color="auto"/>
              <w:bottom w:val="single" w:sz="4" w:space="0" w:color="auto"/>
              <w:right w:val="single" w:sz="4" w:space="0" w:color="auto"/>
            </w:tcBorders>
          </w:tcPr>
          <w:p w14:paraId="40299486" w14:textId="77777777" w:rsidR="006E6426" w:rsidRDefault="006E6426" w:rsidP="00A53710">
            <w:pPr>
              <w:pStyle w:val="TAL"/>
              <w:rPr>
                <w:lang w:val="en-US"/>
              </w:rPr>
            </w:pPr>
            <w:r>
              <w:rPr>
                <w:lang w:val="en-US"/>
              </w:rPr>
              <w:t>Declaration of the supported PRACH format(s) as specified in TS 38.211 [17], i.e., format: A2, B4, C2.</w:t>
            </w:r>
          </w:p>
          <w:p w14:paraId="1633A6C2" w14:textId="77777777" w:rsidR="006E6426" w:rsidRDefault="006E6426" w:rsidP="00A53710">
            <w:pPr>
              <w:pStyle w:val="TAL"/>
              <w:rPr>
                <w:lang w:val="en-US"/>
              </w:rPr>
            </w:pPr>
            <w:r>
              <w:rPr>
                <w:lang w:val="en-US"/>
              </w:rPr>
              <w:t> </w:t>
            </w:r>
          </w:p>
          <w:p w14:paraId="56911E4B" w14:textId="77777777" w:rsidR="006E6426" w:rsidRPr="00931575" w:rsidRDefault="006E6426" w:rsidP="00A53710">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1843F778" w14:textId="77777777" w:rsidR="006E6426" w:rsidRPr="00931575" w:rsidRDefault="006E6426" w:rsidP="00A53710">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0279705E" w14:textId="77777777" w:rsidR="006E6426" w:rsidRPr="00931575" w:rsidRDefault="006E6426" w:rsidP="00A53710">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D87B5A" w14:textId="77777777" w:rsidR="006E6426" w:rsidRPr="00931575" w:rsidRDefault="006E6426" w:rsidP="00A53710">
            <w:pPr>
              <w:pStyle w:val="TAL"/>
              <w:rPr>
                <w:lang w:eastAsia="zh-CN"/>
              </w:rPr>
            </w:pPr>
            <w:r>
              <w:t>n/a</w:t>
            </w:r>
          </w:p>
        </w:tc>
      </w:tr>
      <w:tr w:rsidR="006E6426" w:rsidRPr="00931575" w14:paraId="75BD2625" w14:textId="77777777" w:rsidTr="00A53710">
        <w:trPr>
          <w:cantSplit/>
          <w:jc w:val="center"/>
        </w:trPr>
        <w:tc>
          <w:tcPr>
            <w:tcW w:w="1300" w:type="dxa"/>
            <w:tcBorders>
              <w:top w:val="single" w:sz="4" w:space="0" w:color="auto"/>
              <w:left w:val="single" w:sz="4" w:space="0" w:color="auto"/>
              <w:bottom w:val="single" w:sz="4" w:space="0" w:color="auto"/>
              <w:right w:val="single" w:sz="4" w:space="0" w:color="auto"/>
            </w:tcBorders>
          </w:tcPr>
          <w:p w14:paraId="174AC5FB" w14:textId="77777777" w:rsidR="006E6426" w:rsidRPr="00931575" w:rsidRDefault="006E6426" w:rsidP="00A53710">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2A99ECB6" w14:textId="77777777" w:rsidR="006E6426" w:rsidRPr="00931575" w:rsidRDefault="006E6426" w:rsidP="00A53710">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6E1ADEFD" w14:textId="77777777" w:rsidR="006E6426" w:rsidRPr="00931575" w:rsidRDefault="006E6426" w:rsidP="00A53710">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17E98271" w14:textId="77777777" w:rsidR="006E6426" w:rsidRPr="00931575" w:rsidRDefault="006E6426" w:rsidP="00A53710">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43DE1EB" w14:textId="77777777" w:rsidR="006E6426" w:rsidRPr="00931575" w:rsidRDefault="006E6426" w:rsidP="00A53710">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10EF68" w14:textId="77777777" w:rsidR="006E6426" w:rsidRPr="00931575" w:rsidRDefault="006E6426" w:rsidP="00A53710">
            <w:pPr>
              <w:pStyle w:val="TAL"/>
              <w:rPr>
                <w:lang w:eastAsia="zh-CN"/>
              </w:rPr>
            </w:pPr>
            <w:r>
              <w:t>n/a</w:t>
            </w:r>
          </w:p>
        </w:tc>
      </w:tr>
      <w:tr w:rsidR="006E6426" w14:paraId="393E1794" w14:textId="77777777" w:rsidTr="00A53710">
        <w:trPr>
          <w:cantSplit/>
          <w:jc w:val="center"/>
        </w:trPr>
        <w:tc>
          <w:tcPr>
            <w:tcW w:w="1300" w:type="dxa"/>
            <w:tcBorders>
              <w:top w:val="single" w:sz="4" w:space="0" w:color="auto"/>
              <w:left w:val="single" w:sz="4" w:space="0" w:color="auto"/>
              <w:bottom w:val="single" w:sz="4" w:space="0" w:color="auto"/>
              <w:right w:val="single" w:sz="4" w:space="0" w:color="auto"/>
            </w:tcBorders>
          </w:tcPr>
          <w:p w14:paraId="746D5093" w14:textId="77777777" w:rsidR="006E6426" w:rsidRDefault="006E6426" w:rsidP="00A53710">
            <w:pPr>
              <w:pStyle w:val="TAL"/>
              <w:rPr>
                <w:rFonts w:cs="Arial"/>
                <w:szCs w:val="18"/>
                <w:lang w:eastAsia="zh-CN"/>
              </w:rPr>
            </w:pPr>
            <w:r>
              <w:rPr>
                <w:rFonts w:cs="Arial"/>
                <w:szCs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20B9106A" w14:textId="77777777" w:rsidR="006E6426" w:rsidRDefault="006E6426" w:rsidP="00A53710">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76B77378" w14:textId="77777777" w:rsidR="006E6426" w:rsidRDefault="006E6426" w:rsidP="00A53710">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76D5AEF0" w14:textId="77777777" w:rsidR="006E6426" w:rsidRPr="00931575" w:rsidRDefault="006E6426" w:rsidP="00A53710">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7EA52033" w14:textId="77777777" w:rsidR="006E6426" w:rsidRPr="00931575" w:rsidRDefault="006E6426" w:rsidP="00A53710">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FD13DD7" w14:textId="77777777" w:rsidR="006E6426" w:rsidRDefault="006E6426" w:rsidP="00A53710">
            <w:pPr>
              <w:pStyle w:val="TAL"/>
            </w:pPr>
            <w:r>
              <w:rPr>
                <w:lang w:eastAsia="fr-FR"/>
              </w:rPr>
              <w:t>x</w:t>
            </w:r>
          </w:p>
        </w:tc>
      </w:tr>
    </w:tbl>
    <w:p w14:paraId="3BD1ED77" w14:textId="77777777" w:rsidR="00AF13FC" w:rsidRDefault="00AF13FC" w:rsidP="001519A4"/>
    <w:p w14:paraId="44E57F77" w14:textId="12B2135B" w:rsidR="00A367EC" w:rsidRDefault="00F957A2" w:rsidP="00A367EC">
      <w:pPr>
        <w:pStyle w:val="RAN4observation0"/>
      </w:pPr>
      <w:r>
        <w:t>Manufacturer’s d</w:t>
      </w:r>
      <w:r w:rsidR="00445B82">
        <w:t>eclaration</w:t>
      </w:r>
      <w:r w:rsidR="005A184B">
        <w:t xml:space="preserve"> of </w:t>
      </w:r>
      <w:r>
        <w:t>high speed train</w:t>
      </w:r>
      <w:r w:rsidR="005A184B">
        <w:t xml:space="preserve"> scenario support</w:t>
      </w:r>
      <w:r w:rsidR="00445B82">
        <w:t xml:space="preserve"> D.109 in TS 38.141-2 was not extended to </w:t>
      </w:r>
      <w:r w:rsidR="00445B82" w:rsidRPr="00445B82">
        <w:rPr>
          <w:i/>
          <w:iCs/>
        </w:rPr>
        <w:t>BS type 2-</w:t>
      </w:r>
      <w:r w:rsidR="00445B82" w:rsidRPr="00445B82">
        <w:rPr>
          <w:i/>
          <w:iCs/>
          <w:lang w:val="en-US"/>
        </w:rPr>
        <w:t>O</w:t>
      </w:r>
      <w:r w:rsidR="00570B3B">
        <w:t>.</w:t>
      </w:r>
    </w:p>
    <w:p w14:paraId="38FEECBA" w14:textId="77777777" w:rsidR="001519A4" w:rsidRDefault="001519A4" w:rsidP="001519A4"/>
    <w:p w14:paraId="56B4F7BA" w14:textId="3D879092" w:rsidR="00FE2C7C" w:rsidRDefault="00FE2C7C" w:rsidP="001519A4">
      <w:r>
        <w:t>In addition to that</w:t>
      </w:r>
      <w:r w:rsidR="000445FA">
        <w:t>, if existing PRACH applicability rules are followed, it is not obvious, what declaration shall be used for HST FR2 scenario</w:t>
      </w:r>
      <w:r w:rsidR="00583A55">
        <w:t xml:space="preserve">. </w:t>
      </w:r>
      <w:r w:rsidR="00CD4F4A">
        <w:t>In TS</w:t>
      </w:r>
      <w:r w:rsidR="00583A55">
        <w:t xml:space="preserve"> 38.141-2</w:t>
      </w:r>
      <w:r w:rsidR="00CD4F4A">
        <w:t xml:space="preserve"> the following</w:t>
      </w:r>
      <w:r w:rsidR="00F37FEC">
        <w:t xml:space="preserve"> relevant</w:t>
      </w:r>
      <w:r w:rsidR="00CD4F4A">
        <w:t xml:space="preserve"> applicability rules are defined</w:t>
      </w:r>
      <w:r w:rsidR="00583A55">
        <w:t>:</w:t>
      </w:r>
    </w:p>
    <w:tbl>
      <w:tblPr>
        <w:tblStyle w:val="TableGrid"/>
        <w:tblW w:w="0" w:type="auto"/>
        <w:jc w:val="center"/>
        <w:tblLook w:val="04A0" w:firstRow="1" w:lastRow="0" w:firstColumn="1" w:lastColumn="0" w:noHBand="0" w:noVBand="1"/>
      </w:tblPr>
      <w:tblGrid>
        <w:gridCol w:w="9082"/>
      </w:tblGrid>
      <w:tr w:rsidR="00583A55" w:rsidRPr="00234002" w14:paraId="38D4A32F" w14:textId="77777777" w:rsidTr="00A53710">
        <w:trPr>
          <w:jc w:val="center"/>
        </w:trPr>
        <w:tc>
          <w:tcPr>
            <w:tcW w:w="9082" w:type="dxa"/>
          </w:tcPr>
          <w:p w14:paraId="6ACE2B25" w14:textId="77777777" w:rsidR="00F94F4B" w:rsidRPr="00F94F4B" w:rsidRDefault="00F94F4B" w:rsidP="00F94F4B">
            <w:pPr>
              <w:ind w:left="284"/>
              <w:rPr>
                <w:rFonts w:eastAsia="SimSun"/>
                <w:b/>
                <w:bCs/>
                <w:lang w:eastAsia="zh-CN"/>
              </w:rPr>
            </w:pPr>
            <w:r w:rsidRPr="00F94F4B">
              <w:rPr>
                <w:rFonts w:eastAsia="SimSun"/>
                <w:b/>
                <w:bCs/>
                <w:lang w:eastAsia="zh-CN"/>
              </w:rPr>
              <w:t>8.1.2.3.1</w:t>
            </w:r>
            <w:r w:rsidRPr="00F94F4B">
              <w:rPr>
                <w:rFonts w:eastAsia="SimSun"/>
                <w:b/>
                <w:bCs/>
                <w:lang w:eastAsia="zh-CN"/>
              </w:rPr>
              <w:tab/>
              <w:t>Applicability of requirements for different formats</w:t>
            </w:r>
          </w:p>
          <w:p w14:paraId="24567DB5" w14:textId="77777777" w:rsidR="00583A55" w:rsidRDefault="00F94F4B" w:rsidP="00F94F4B">
            <w:pPr>
              <w:ind w:left="284"/>
              <w:rPr>
                <w:rFonts w:eastAsia="SimSun"/>
                <w:lang w:eastAsia="zh-CN"/>
              </w:rPr>
            </w:pPr>
            <w:r w:rsidRPr="00D92807">
              <w:rPr>
                <w:rFonts w:eastAsia="SimSun"/>
                <w:lang w:eastAsia="zh-CN"/>
              </w:rPr>
              <w:t>Unless otherwise stated,</w:t>
            </w:r>
            <w:r w:rsidRPr="00F94F4B">
              <w:rPr>
                <w:rFonts w:eastAsia="SimSun"/>
                <w:lang w:eastAsia="zh-CN"/>
              </w:rPr>
              <w:t xml:space="preserve"> PRACH requirement tests </w:t>
            </w:r>
            <w:r w:rsidRPr="0055529B">
              <w:rPr>
                <w:rFonts w:eastAsia="SimSun"/>
                <w:highlight w:val="yellow"/>
                <w:lang w:eastAsia="zh-CN"/>
              </w:rPr>
              <w:t>shall apply only for each PRACH format declared to be supported</w:t>
            </w:r>
            <w:r w:rsidRPr="00F94F4B">
              <w:rPr>
                <w:rFonts w:eastAsia="SimSun"/>
                <w:lang w:eastAsia="zh-CN"/>
              </w:rPr>
              <w:t xml:space="preserve"> (see </w:t>
            </w:r>
            <w:r w:rsidRPr="006257C7">
              <w:rPr>
                <w:rFonts w:eastAsia="SimSun"/>
                <w:highlight w:val="yellow"/>
                <w:lang w:eastAsia="zh-CN"/>
              </w:rPr>
              <w:t>D.103</w:t>
            </w:r>
            <w:r w:rsidRPr="00F94F4B">
              <w:rPr>
                <w:rFonts w:eastAsia="SimSun"/>
                <w:lang w:eastAsia="zh-CN"/>
              </w:rPr>
              <w:t xml:space="preserve"> in table 4.6-1).</w:t>
            </w:r>
          </w:p>
          <w:p w14:paraId="07751095" w14:textId="77777777" w:rsidR="00F94F4B" w:rsidRDefault="00F94F4B" w:rsidP="00F94F4B">
            <w:pPr>
              <w:ind w:left="284"/>
              <w:rPr>
                <w:rFonts w:eastAsia="SimSun"/>
                <w:lang w:eastAsia="zh-CN"/>
              </w:rPr>
            </w:pPr>
          </w:p>
          <w:p w14:paraId="2FA69FBD" w14:textId="77777777" w:rsidR="00DD7112" w:rsidRPr="00DD7112" w:rsidRDefault="00DD7112" w:rsidP="00DD7112">
            <w:pPr>
              <w:ind w:left="284"/>
              <w:rPr>
                <w:rFonts w:eastAsia="SimSun"/>
                <w:b/>
                <w:bCs/>
                <w:lang w:eastAsia="zh-CN"/>
              </w:rPr>
            </w:pPr>
            <w:r w:rsidRPr="00DD7112">
              <w:rPr>
                <w:rFonts w:eastAsia="SimSun"/>
                <w:b/>
                <w:bCs/>
                <w:lang w:eastAsia="zh-CN"/>
              </w:rPr>
              <w:t>8.1.2.3.4</w:t>
            </w:r>
            <w:r w:rsidRPr="00DD7112">
              <w:rPr>
                <w:rFonts w:eastAsia="SimSun"/>
                <w:b/>
                <w:bCs/>
                <w:lang w:eastAsia="zh-CN"/>
              </w:rPr>
              <w:tab/>
              <w:t xml:space="preserve">Applicability of requirements for </w:t>
            </w:r>
            <w:r w:rsidRPr="006257C7">
              <w:rPr>
                <w:rFonts w:eastAsia="SimSun"/>
                <w:b/>
                <w:bCs/>
                <w:highlight w:val="yellow"/>
                <w:lang w:eastAsia="zh-CN"/>
              </w:rPr>
              <w:t>different restricted set types of long PRACH format</w:t>
            </w:r>
            <w:r w:rsidRPr="00DD7112">
              <w:rPr>
                <w:rFonts w:eastAsia="SimSun"/>
                <w:b/>
                <w:bCs/>
                <w:lang w:eastAsia="zh-CN"/>
              </w:rPr>
              <w:t xml:space="preserve"> 0</w:t>
            </w:r>
          </w:p>
          <w:p w14:paraId="58A12350" w14:textId="264AD008" w:rsidR="00F94F4B" w:rsidRPr="004235C0" w:rsidRDefault="00DD7112" w:rsidP="00DD7112">
            <w:pPr>
              <w:ind w:left="284"/>
              <w:rPr>
                <w:rFonts w:eastAsia="SimSun"/>
                <w:lang w:eastAsia="zh-CN"/>
              </w:rPr>
            </w:pPr>
            <w:r w:rsidRPr="00DD7112">
              <w:rPr>
                <w:rFonts w:eastAsia="SimSun"/>
                <w:lang w:eastAsia="zh-CN"/>
              </w:rPr>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tc>
      </w:tr>
    </w:tbl>
    <w:p w14:paraId="7997AB7D" w14:textId="77777777" w:rsidR="000445FA" w:rsidRDefault="000445FA" w:rsidP="001519A4"/>
    <w:p w14:paraId="51175C77" w14:textId="2B244904" w:rsidR="00BE3FC8" w:rsidRDefault="00046386" w:rsidP="001519A4">
      <w:r>
        <w:t>Note, that there is also a misprint in the reference to declaration</w:t>
      </w:r>
      <w:r w:rsidR="007E4FB9">
        <w:t xml:space="preserve"> index</w:t>
      </w:r>
      <w:r>
        <w:t xml:space="preserve"> in 8.1.2.3.4</w:t>
      </w:r>
      <w:r w:rsidR="007E4FB9">
        <w:t xml:space="preserve">: it shall be D.111 instead of D.110. We </w:t>
      </w:r>
      <w:r w:rsidR="00104346">
        <w:t>have provided a correction in accompanying Rel-16</w:t>
      </w:r>
      <w:r w:rsidR="00F37FEC">
        <w:t xml:space="preserve"> maintenance</w:t>
      </w:r>
      <w:r w:rsidR="00104346">
        <w:t xml:space="preserve"> </w:t>
      </w:r>
      <w:r w:rsidR="00104346" w:rsidRPr="005C06A8">
        <w:t>CRs</w:t>
      </w:r>
      <w:r w:rsidR="00120CDD" w:rsidRPr="005C06A8">
        <w:t xml:space="preserve"> </w:t>
      </w:r>
      <w:r w:rsidR="005C06A8" w:rsidRPr="005C06A8">
        <w:fldChar w:fldCharType="begin"/>
      </w:r>
      <w:r w:rsidR="005C06A8" w:rsidRPr="005C06A8">
        <w:instrText xml:space="preserve"> REF _Ref110978327 \r \h </w:instrText>
      </w:r>
      <w:r w:rsidR="005C06A8">
        <w:instrText xml:space="preserve"> \* MERGEFORMAT </w:instrText>
      </w:r>
      <w:r w:rsidR="005C06A8" w:rsidRPr="005C06A8">
        <w:fldChar w:fldCharType="separate"/>
      </w:r>
      <w:r w:rsidR="00A0429B">
        <w:t>[4]</w:t>
      </w:r>
      <w:r w:rsidR="005C06A8" w:rsidRPr="005C06A8">
        <w:fldChar w:fldCharType="end"/>
      </w:r>
      <w:r w:rsidR="004C2F11" w:rsidRPr="005C06A8">
        <w:t xml:space="preserve"> to </w:t>
      </w:r>
      <w:r w:rsidR="008A3AC7">
        <w:t>38.141-2</w:t>
      </w:r>
      <w:r w:rsidR="00120CDD">
        <w:t>.</w:t>
      </w:r>
    </w:p>
    <w:p w14:paraId="01D1D675" w14:textId="15AEAF98" w:rsidR="00787F39" w:rsidRDefault="001B1E3D" w:rsidP="001519A4">
      <w:r>
        <w:t>Manufacture’s d</w:t>
      </w:r>
      <w:r w:rsidR="00EA1ED6">
        <w:t xml:space="preserve">eclaration </w:t>
      </w:r>
      <w:r w:rsidR="002B15F5">
        <w:t xml:space="preserve">D.103 </w:t>
      </w:r>
      <w:r w:rsidR="000C05DF">
        <w:t>is not</w:t>
      </w:r>
      <w:r w:rsidR="002B15F5">
        <w:t xml:space="preserve"> relevant</w:t>
      </w:r>
      <w:r w:rsidR="000C05DF">
        <w:t xml:space="preserve"> to HST FR2</w:t>
      </w:r>
      <w:r w:rsidR="002B15F5">
        <w:t xml:space="preserve"> </w:t>
      </w:r>
      <w:r w:rsidR="00B73757">
        <w:t xml:space="preserve">because </w:t>
      </w:r>
      <w:r w:rsidR="002B15F5">
        <w:t>there is already existing declaration D.111</w:t>
      </w:r>
      <w:r w:rsidR="00B73757">
        <w:t xml:space="preserve"> created specifically for high speed train scenario.</w:t>
      </w:r>
      <w:r w:rsidR="00F61B6E">
        <w:t xml:space="preserve"> However, D.111 is defined only to HST FR1, i.e., to BS type</w:t>
      </w:r>
      <w:r w:rsidR="00445006">
        <w:t xml:space="preserve"> 1-H and BS type 1-O.</w:t>
      </w:r>
    </w:p>
    <w:p w14:paraId="734A73E4" w14:textId="1DF072DD" w:rsidR="00787F39" w:rsidRDefault="00445006" w:rsidP="00445006">
      <w:pPr>
        <w:pStyle w:val="RAN4observation0"/>
      </w:pPr>
      <w:r>
        <w:t xml:space="preserve">There is no </w:t>
      </w:r>
      <w:r w:rsidR="006A7DDD">
        <w:t>manufacturer’s declaration for the supported PRACH formats for HST FR2.</w:t>
      </w:r>
    </w:p>
    <w:p w14:paraId="5DA59F97" w14:textId="08D1B514" w:rsidR="00D74EA7" w:rsidRDefault="00A42505" w:rsidP="00D74EA7">
      <w:pPr>
        <w:pStyle w:val="RAN4proposal"/>
        <w:rPr>
          <w:lang w:val="en-GB"/>
        </w:rPr>
      </w:pPr>
      <w:r w:rsidRPr="00D74EA7">
        <w:rPr>
          <w:lang w:val="en-GB"/>
        </w:rPr>
        <w:t>RAN4 to apply manufacturer’s declaration D.111 (PRACH format for high speed train) also to BS</w:t>
      </w:r>
      <w:r w:rsidR="00001A19">
        <w:rPr>
          <w:lang w:val="en-GB"/>
        </w:rPr>
        <w:t xml:space="preserve"> type 2-O, i.e. for HST FR2</w:t>
      </w:r>
      <w:r>
        <w:rPr>
          <w:lang w:val="en-GB"/>
        </w:rPr>
        <w:t>.</w:t>
      </w:r>
    </w:p>
    <w:p w14:paraId="781CE308" w14:textId="77777777" w:rsidR="00A42505" w:rsidRDefault="00A42505" w:rsidP="00A42505">
      <w:pPr>
        <w:rPr>
          <w:lang w:val="en-GB"/>
        </w:rPr>
      </w:pPr>
    </w:p>
    <w:p w14:paraId="2024AE91" w14:textId="0DC58E8D" w:rsidR="004061FA" w:rsidRDefault="004061FA" w:rsidP="004061FA">
      <w:r>
        <w:t xml:space="preserve">The </w:t>
      </w:r>
      <w:r w:rsidR="00171A88">
        <w:t xml:space="preserve">Observation 2 and </w:t>
      </w:r>
      <w:r>
        <w:t xml:space="preserve">Proposals 3 </w:t>
      </w:r>
      <w:r w:rsidR="00171A88">
        <w:t>are</w:t>
      </w:r>
      <w:r>
        <w:t xml:space="preserve"> reflected in our accompanying draft CR </w:t>
      </w:r>
      <w:r w:rsidR="00136877">
        <w:rPr>
          <w:highlight w:val="yellow"/>
        </w:rPr>
        <w:fldChar w:fldCharType="begin"/>
      </w:r>
      <w:r w:rsidR="00136877">
        <w:instrText xml:space="preserve"> REF _Ref110977407 \r \h </w:instrText>
      </w:r>
      <w:r w:rsidR="00136877">
        <w:rPr>
          <w:highlight w:val="yellow"/>
        </w:rPr>
      </w:r>
      <w:r w:rsidR="00136877">
        <w:rPr>
          <w:highlight w:val="yellow"/>
        </w:rPr>
        <w:fldChar w:fldCharType="separate"/>
      </w:r>
      <w:r w:rsidR="00A0429B">
        <w:t>[5]</w:t>
      </w:r>
      <w:r w:rsidR="00136877">
        <w:rPr>
          <w:highlight w:val="yellow"/>
        </w:rPr>
        <w:fldChar w:fldCharType="end"/>
      </w:r>
      <w:r>
        <w:t xml:space="preserve"> to TS 38.141-2.</w:t>
      </w:r>
    </w:p>
    <w:p w14:paraId="3F119241" w14:textId="77777777" w:rsidR="004061FA" w:rsidRPr="00A42505" w:rsidRDefault="004061FA" w:rsidP="00A42505">
      <w:pPr>
        <w:rPr>
          <w:lang w:val="en-GB"/>
        </w:rPr>
      </w:pPr>
    </w:p>
    <w:p w14:paraId="7F90B27A" w14:textId="6A1CF0B0" w:rsidR="00EA1ED6" w:rsidRDefault="00E82B6B" w:rsidP="001519A4">
      <w:r>
        <w:t xml:space="preserve">On the other hand, applicability rule </w:t>
      </w:r>
      <w:r w:rsidR="001D0293">
        <w:t xml:space="preserve">8.1.2.3.1 </w:t>
      </w:r>
      <w:r w:rsidR="001B1E3D">
        <w:t xml:space="preserve">requires </w:t>
      </w:r>
      <w:r w:rsidR="001D0293">
        <w:t>that all PRACH formats</w:t>
      </w:r>
      <w:r w:rsidR="00FA659C">
        <w:t xml:space="preserve"> </w:t>
      </w:r>
      <w:r w:rsidR="00F61DDD">
        <w:t xml:space="preserve">declared with </w:t>
      </w:r>
      <w:r w:rsidR="00FA659C">
        <w:t>D.103</w:t>
      </w:r>
      <w:r w:rsidR="001D0293">
        <w:t xml:space="preserve"> have to be tested. There is no such applicability rule </w:t>
      </w:r>
      <w:r w:rsidR="005544E1">
        <w:t>defined for</w:t>
      </w:r>
      <w:r w:rsidR="00003CE7">
        <w:t xml:space="preserve"> high speed train PRACH formats declared with</w:t>
      </w:r>
      <w:r w:rsidR="005544E1">
        <w:t xml:space="preserve"> D.111.</w:t>
      </w:r>
      <w:r w:rsidR="00EF4A39">
        <w:t xml:space="preserve"> At the same time, applicability rule</w:t>
      </w:r>
      <w:r w:rsidR="007556A5">
        <w:t xml:space="preserve"> 8.1.2.3.4</w:t>
      </w:r>
      <w:r w:rsidR="00EF4A39">
        <w:t xml:space="preserve"> that references </w:t>
      </w:r>
      <w:r w:rsidR="007556A5">
        <w:t xml:space="preserve">declaration D.111 </w:t>
      </w:r>
      <w:r w:rsidR="00637962">
        <w:t>is only relevant to long PRACH formats with different restricted sets.</w:t>
      </w:r>
    </w:p>
    <w:p w14:paraId="297879D4" w14:textId="02D01B70" w:rsidR="005544E1" w:rsidRDefault="00003CE7" w:rsidP="00530D64">
      <w:pPr>
        <w:pStyle w:val="RAN4observation0"/>
      </w:pPr>
      <w:r>
        <w:t xml:space="preserve">Applicability rule </w:t>
      </w:r>
      <w:r w:rsidR="00924635">
        <w:t>8.1.2.3.</w:t>
      </w:r>
      <w:r w:rsidR="00A23110">
        <w:t>1</w:t>
      </w:r>
      <w:r w:rsidR="00924635">
        <w:t xml:space="preserve"> </w:t>
      </w:r>
      <w:r w:rsidR="00AA64F5">
        <w:t>specifies that</w:t>
      </w:r>
      <w:r w:rsidR="00530D64" w:rsidRPr="00530D64">
        <w:t xml:space="preserve"> PRACH requirement tests shall apply only for each PRACH format declared to be supported</w:t>
      </w:r>
      <w:r w:rsidR="003C1340">
        <w:t xml:space="preserve"> but it references only </w:t>
      </w:r>
      <w:r w:rsidR="00EC1282">
        <w:t>declaration D.103.</w:t>
      </w:r>
    </w:p>
    <w:p w14:paraId="7F246B67" w14:textId="7FBC4E0C" w:rsidR="00FE2C7C" w:rsidRDefault="004061FA" w:rsidP="001519A4">
      <w:pPr>
        <w:pStyle w:val="RAN4proposal"/>
      </w:pPr>
      <w:r>
        <w:t xml:space="preserve">Extend </w:t>
      </w:r>
      <w:r w:rsidR="00DC0B03">
        <w:t xml:space="preserve">applicability rule 8.1.2.3.1 to specify that </w:t>
      </w:r>
      <w:r w:rsidR="00DC0B03" w:rsidRPr="00DC0B03">
        <w:t xml:space="preserve">RACH requirement tests shall apply only for each </w:t>
      </w:r>
      <w:r w:rsidR="00FE63B7">
        <w:t xml:space="preserve">high speed train </w:t>
      </w:r>
      <w:r w:rsidR="00DC0B03" w:rsidRPr="00DC0B03">
        <w:t>PRACH format declared to be supported</w:t>
      </w:r>
      <w:r w:rsidR="00FE63B7">
        <w:t xml:space="preserve"> with declaration D.111.</w:t>
      </w:r>
    </w:p>
    <w:p w14:paraId="233FC042" w14:textId="5CBBBB8F" w:rsidR="00FE63B7" w:rsidRPr="00FE63B7" w:rsidRDefault="001534EA" w:rsidP="00FE63B7">
      <w:r>
        <w:t>Since</w:t>
      </w:r>
      <w:r w:rsidR="009C3FDC">
        <w:t xml:space="preserve"> </w:t>
      </w:r>
      <w:r w:rsidR="00CD3405">
        <w:t>such an extension of applicability rule 8.1.2.3.1 is relevant not only to HST FR2 but also to HST FR1, we include it in</w:t>
      </w:r>
      <w:r w:rsidR="00C516CF">
        <w:t xml:space="preserve"> our accompanying</w:t>
      </w:r>
      <w:r w:rsidR="00CD3405">
        <w:t xml:space="preserve"> Rel-16 maintenance CRs</w:t>
      </w:r>
      <w:r w:rsidR="00A0429B">
        <w:t xml:space="preserve"> </w:t>
      </w:r>
      <w:r w:rsidR="00580E36">
        <w:fldChar w:fldCharType="begin"/>
      </w:r>
      <w:r w:rsidR="00580E36">
        <w:instrText xml:space="preserve"> REF _Ref111042625 \r \h </w:instrText>
      </w:r>
      <w:r w:rsidR="00580E36">
        <w:fldChar w:fldCharType="separate"/>
      </w:r>
      <w:r w:rsidR="00580E36">
        <w:t>[4]</w:t>
      </w:r>
      <w:r w:rsidR="00580E36">
        <w:fldChar w:fldCharType="end"/>
      </w:r>
      <w:r w:rsidR="00580E36">
        <w:t xml:space="preserve"> </w:t>
      </w:r>
      <w:r w:rsidR="00715C30">
        <w:fldChar w:fldCharType="begin"/>
      </w:r>
      <w:r w:rsidR="00715C30">
        <w:instrText xml:space="preserve"> REF _Ref110978331 \r \h </w:instrText>
      </w:r>
      <w:r w:rsidR="00715C30">
        <w:fldChar w:fldCharType="separate"/>
      </w:r>
      <w:r w:rsidR="00715C30">
        <w:t>[6]</w:t>
      </w:r>
      <w:r w:rsidR="00715C30">
        <w:fldChar w:fldCharType="end"/>
      </w:r>
      <w:r w:rsidR="00715C30">
        <w:t>.</w:t>
      </w:r>
    </w:p>
    <w:p w14:paraId="11F9A568" w14:textId="77777777" w:rsidR="004A74D4" w:rsidRDefault="004A74D4" w:rsidP="001519A4"/>
    <w:p w14:paraId="401C7F80" w14:textId="77777777" w:rsidR="00CD3405" w:rsidRPr="001519A4" w:rsidRDefault="00CD3405" w:rsidP="001519A4"/>
    <w:p w14:paraId="16CA844C" w14:textId="77777777" w:rsidR="00CD7492" w:rsidRPr="00234002" w:rsidRDefault="00CD7492" w:rsidP="00A37002">
      <w:pPr>
        <w:pStyle w:val="RAN4H1"/>
        <w:rPr>
          <w:lang w:val="en-US"/>
        </w:rPr>
      </w:pPr>
      <w:r w:rsidRPr="00234002">
        <w:rPr>
          <w:lang w:val="en-US"/>
        </w:rPr>
        <w:t>Conclusion</w:t>
      </w:r>
    </w:p>
    <w:p w14:paraId="724223BC" w14:textId="0564A318" w:rsidR="005C23A4" w:rsidRDefault="00FF0F70" w:rsidP="005C23A4">
      <w:r>
        <w:t>In the paper,</w:t>
      </w:r>
      <w:r w:rsidR="00821177">
        <w:t xml:space="preserve"> we</w:t>
      </w:r>
      <w:r w:rsidR="00465B60">
        <w:t xml:space="preserve"> share our view</w:t>
      </w:r>
      <w:r w:rsidR="00821177">
        <w:t xml:space="preserve"> that HST FR2 BS demodulation performance requirements are applicable only to FR2-1 frequency sub-range and </w:t>
      </w:r>
      <w:r w:rsidR="00465B60">
        <w:t>manufacturer’s declarations D.109 and D.111 should be extended to FR2 HST.</w:t>
      </w:r>
    </w:p>
    <w:p w14:paraId="26BDFEF9" w14:textId="3625DE2D" w:rsidR="004B550F" w:rsidRDefault="004B550F" w:rsidP="005C23A4">
      <w:r>
        <w:t>The following observations and proposals are made:</w:t>
      </w:r>
    </w:p>
    <w:p w14:paraId="74434F8C" w14:textId="77777777" w:rsidR="004B550F" w:rsidRDefault="004B550F" w:rsidP="004B550F">
      <w:pPr>
        <w:pStyle w:val="RAN4Observation"/>
        <w:numPr>
          <w:ilvl w:val="0"/>
          <w:numId w:val="31"/>
        </w:numPr>
      </w:pPr>
      <w:r>
        <w:t>Current definition of operating bands and channel arrangements in TS 38.104, Clause 5.1 assumes that HST FR2 requirements are applicability both in FR2-1 and FR2-2. However, in the HST FR2 WI only target applicable frequencies up to 30GHz were considered.</w:t>
      </w:r>
    </w:p>
    <w:p w14:paraId="1E68BDF5" w14:textId="77777777" w:rsidR="004B550F" w:rsidRPr="004B550F" w:rsidRDefault="004B550F" w:rsidP="004B550F">
      <w:pPr>
        <w:pStyle w:val="RAN4proposal"/>
        <w:numPr>
          <w:ilvl w:val="0"/>
          <w:numId w:val="32"/>
        </w:numPr>
        <w:rPr>
          <w:lang w:val="en-GB"/>
        </w:rPr>
      </w:pPr>
      <w:r w:rsidRPr="004B550F">
        <w:rPr>
          <w:lang w:val="en-GB"/>
        </w:rPr>
        <w:t>RAN4 to limit the HST FR2 BS demodulation performance requirements to FR2-1 band only.</w:t>
      </w:r>
    </w:p>
    <w:p w14:paraId="0199EE5D" w14:textId="19224DAA" w:rsidR="004B550F" w:rsidRDefault="004B550F" w:rsidP="004B550F">
      <w:pPr>
        <w:pStyle w:val="RAN4proposal"/>
        <w:numPr>
          <w:ilvl w:val="0"/>
          <w:numId w:val="32"/>
        </w:numPr>
      </w:pPr>
      <w:r>
        <w:t>Add an exception to o</w:t>
      </w:r>
      <w:r w:rsidRPr="009A215A">
        <w:t>perating bands and channel arrangement</w:t>
      </w:r>
      <w:r>
        <w:t xml:space="preserve"> (Clause 5.1 of TS 38.104) that HST FR2 requirements are applicable </w:t>
      </w:r>
      <w:r w:rsidR="00E53CB5">
        <w:t>to</w:t>
      </w:r>
      <w:r>
        <w:t xml:space="preserve"> FR2-1 only.</w:t>
      </w:r>
    </w:p>
    <w:p w14:paraId="6569943C" w14:textId="77777777" w:rsidR="004B550F" w:rsidRDefault="004B550F" w:rsidP="005C23A4"/>
    <w:p w14:paraId="679D84EE" w14:textId="77777777" w:rsidR="004B550F" w:rsidRDefault="004B550F" w:rsidP="004B550F">
      <w:pPr>
        <w:pStyle w:val="RAN4observation0"/>
      </w:pPr>
      <w:r>
        <w:t xml:space="preserve">Manufacturer’s declaration of high speed train scenario support D.109 in TS 38.141-2 was not extended to </w:t>
      </w:r>
      <w:r w:rsidRPr="00445B82">
        <w:rPr>
          <w:i/>
          <w:iCs/>
        </w:rPr>
        <w:t>BS type 2-</w:t>
      </w:r>
      <w:r w:rsidRPr="00445B82">
        <w:rPr>
          <w:i/>
          <w:iCs/>
          <w:lang w:val="en-US"/>
        </w:rPr>
        <w:t>O</w:t>
      </w:r>
      <w:r>
        <w:t>.</w:t>
      </w:r>
    </w:p>
    <w:p w14:paraId="22320684" w14:textId="77777777" w:rsidR="005C01B3" w:rsidRPr="005C01B3" w:rsidRDefault="005C01B3" w:rsidP="005C01B3">
      <w:pPr>
        <w:rPr>
          <w:lang w:val="en-GB"/>
        </w:rPr>
      </w:pPr>
    </w:p>
    <w:p w14:paraId="3C545C3E" w14:textId="77777777" w:rsidR="004B550F" w:rsidRDefault="004B550F" w:rsidP="004B550F">
      <w:pPr>
        <w:pStyle w:val="RAN4observation0"/>
      </w:pPr>
      <w:r>
        <w:t>There is no manufacturer’s declaration for the supported PRACH formats for HST FR2.</w:t>
      </w:r>
    </w:p>
    <w:p w14:paraId="0A36BB6F" w14:textId="77777777" w:rsidR="004B550F" w:rsidRDefault="004B550F" w:rsidP="004B550F">
      <w:pPr>
        <w:pStyle w:val="RAN4proposal"/>
        <w:rPr>
          <w:lang w:val="en-GB"/>
        </w:rPr>
      </w:pPr>
      <w:r w:rsidRPr="00D74EA7">
        <w:rPr>
          <w:lang w:val="en-GB"/>
        </w:rPr>
        <w:t>RAN4 to apply manufacturer’s declaration D.111 (PRACH format for high speed train) also to BS</w:t>
      </w:r>
      <w:r>
        <w:rPr>
          <w:lang w:val="en-GB"/>
        </w:rPr>
        <w:t xml:space="preserve"> type 2-O, i.e. for HST FR2.</w:t>
      </w:r>
    </w:p>
    <w:p w14:paraId="12EC3194" w14:textId="77777777" w:rsidR="004B550F" w:rsidRDefault="004B550F" w:rsidP="005C23A4"/>
    <w:p w14:paraId="769399AA" w14:textId="77777777" w:rsidR="00E53CB5" w:rsidRDefault="00E53CB5" w:rsidP="00E53CB5">
      <w:pPr>
        <w:pStyle w:val="RAN4observation0"/>
      </w:pPr>
      <w:r>
        <w:t>Applicability rule 8.1.2.3.1 specifies that</w:t>
      </w:r>
      <w:r w:rsidRPr="00530D64">
        <w:t xml:space="preserve"> PRACH requirement tests shall apply only for each PRACH format declared to be supported</w:t>
      </w:r>
      <w:r>
        <w:t xml:space="preserve"> but it references only declaration D.103.</w:t>
      </w:r>
    </w:p>
    <w:p w14:paraId="177AFBB5" w14:textId="77777777" w:rsidR="00E53CB5" w:rsidRDefault="00E53CB5" w:rsidP="00E53CB5">
      <w:pPr>
        <w:pStyle w:val="RAN4proposal"/>
      </w:pPr>
      <w:r>
        <w:t xml:space="preserve">Extend applicability rule 8.1.2.3.1 to specify that </w:t>
      </w:r>
      <w:r w:rsidRPr="00DC0B03">
        <w:t xml:space="preserve">RACH requirement tests shall apply only for each </w:t>
      </w:r>
      <w:r>
        <w:t xml:space="preserve">high speed train </w:t>
      </w:r>
      <w:r w:rsidRPr="00DC0B03">
        <w:t>PRACH format declared to be supported</w:t>
      </w:r>
      <w:r>
        <w:t xml:space="preserve"> with declaration D.111.</w:t>
      </w:r>
    </w:p>
    <w:p w14:paraId="5AA935D3" w14:textId="77777777" w:rsidR="004B550F" w:rsidRPr="00234002" w:rsidRDefault="004B550F" w:rsidP="005C23A4"/>
    <w:p w14:paraId="134FF1BE" w14:textId="77777777" w:rsidR="00090E18" w:rsidRPr="00234002" w:rsidRDefault="00090E18" w:rsidP="005C23A4"/>
    <w:p w14:paraId="6E61D21D" w14:textId="77777777" w:rsidR="003B659E" w:rsidRPr="00234002" w:rsidRDefault="003B659E" w:rsidP="005C23A4">
      <w:pPr>
        <w:pStyle w:val="RAN4H1"/>
        <w:numPr>
          <w:ilvl w:val="0"/>
          <w:numId w:val="0"/>
        </w:numPr>
        <w:ind w:left="360" w:hanging="360"/>
        <w:rPr>
          <w:lang w:val="en-US"/>
        </w:rPr>
      </w:pPr>
      <w:r w:rsidRPr="00234002">
        <w:rPr>
          <w:lang w:val="en-US"/>
        </w:rPr>
        <w:t>References</w:t>
      </w:r>
    </w:p>
    <w:p w14:paraId="6CE4984D" w14:textId="115EB12A" w:rsidR="00EA5157" w:rsidRDefault="00623B04" w:rsidP="00D66188">
      <w:pPr>
        <w:pStyle w:val="ListParagraph"/>
        <w:numPr>
          <w:ilvl w:val="0"/>
          <w:numId w:val="21"/>
        </w:numPr>
        <w:ind w:right="-22"/>
      </w:pPr>
      <w:bookmarkStart w:id="23" w:name="_Ref110953982"/>
      <w:bookmarkStart w:id="24" w:name="_Ref110949737"/>
      <w:r w:rsidRPr="00623B04">
        <w:t>R4-2210655</w:t>
      </w:r>
      <w:r>
        <w:t xml:space="preserve">, </w:t>
      </w:r>
      <w:r w:rsidRPr="00623B04">
        <w:t>WF on BS demodulation requirement for FR2 HST</w:t>
      </w:r>
      <w:r>
        <w:t xml:space="preserve">, </w:t>
      </w:r>
      <w:r w:rsidRPr="00623B04">
        <w:t>Nokia, Nokia Shanghai Bell</w:t>
      </w:r>
      <w:r>
        <w:t>, RAN4#103-e.</w:t>
      </w:r>
      <w:bookmarkEnd w:id="23"/>
    </w:p>
    <w:p w14:paraId="39C69540" w14:textId="4DAC7A81" w:rsidR="00687FA0" w:rsidRDefault="00B4220E" w:rsidP="00D66188">
      <w:pPr>
        <w:pStyle w:val="ListParagraph"/>
        <w:numPr>
          <w:ilvl w:val="0"/>
          <w:numId w:val="21"/>
        </w:numPr>
        <w:ind w:right="-22"/>
      </w:pPr>
      <w:r w:rsidRPr="00B4220E">
        <w:lastRenderedPageBreak/>
        <w:t>RP-202037</w:t>
      </w:r>
      <w:r>
        <w:t xml:space="preserve">, </w:t>
      </w:r>
      <w:r w:rsidR="00A20216" w:rsidRPr="00A20216">
        <w:t>New WID on NR support for high speed train scenario in FR2</w:t>
      </w:r>
      <w:r w:rsidR="00A20216">
        <w:t xml:space="preserve">, </w:t>
      </w:r>
      <w:r w:rsidR="00A20216" w:rsidRPr="00A20216">
        <w:t>Samsung, Nokia</w:t>
      </w:r>
      <w:r w:rsidR="00A20216">
        <w:t>, RAN#89-e.</w:t>
      </w:r>
      <w:bookmarkEnd w:id="24"/>
    </w:p>
    <w:p w14:paraId="4C19F8BC" w14:textId="4E63870A" w:rsidR="00192840" w:rsidRDefault="002960C5" w:rsidP="00D66188">
      <w:pPr>
        <w:pStyle w:val="ListParagraph"/>
        <w:numPr>
          <w:ilvl w:val="0"/>
          <w:numId w:val="21"/>
        </w:numPr>
        <w:ind w:right="-22"/>
      </w:pPr>
      <w:bookmarkStart w:id="25" w:name="_Ref110954225"/>
      <w:r w:rsidRPr="002960C5">
        <w:t>R4-2210148</w:t>
      </w:r>
      <w:r>
        <w:t xml:space="preserve">, </w:t>
      </w:r>
      <w:r w:rsidR="0098231B">
        <w:t>B</w:t>
      </w:r>
      <w:r w:rsidR="0098231B" w:rsidRPr="0098231B">
        <w:t>ig CR to TS 38.141-2 on HST FR2 BS Demodulation Performance Requirements</w:t>
      </w:r>
      <w:r w:rsidR="0098231B">
        <w:t xml:space="preserve">, </w:t>
      </w:r>
      <w:r w:rsidR="0098231B" w:rsidRPr="0098231B">
        <w:t>Nokia, Nokia Shanghai Bell</w:t>
      </w:r>
      <w:r w:rsidR="0098231B">
        <w:t>, RAN4#103-e.</w:t>
      </w:r>
      <w:bookmarkEnd w:id="25"/>
    </w:p>
    <w:p w14:paraId="1E48E048" w14:textId="16FB2CB7" w:rsidR="00715C30" w:rsidRDefault="000C34B9" w:rsidP="00BF5EE2">
      <w:pPr>
        <w:pStyle w:val="ListParagraph"/>
        <w:numPr>
          <w:ilvl w:val="0"/>
          <w:numId w:val="21"/>
        </w:numPr>
        <w:ind w:right="-22"/>
      </w:pPr>
      <w:bookmarkStart w:id="26" w:name="_Ref110977407"/>
      <w:bookmarkStart w:id="27" w:name="_Ref111042625"/>
      <w:r w:rsidRPr="000C34B9">
        <w:t>R4-2213437</w:t>
      </w:r>
      <w:r w:rsidR="00BF5EE2">
        <w:t xml:space="preserve">, </w:t>
      </w:r>
      <w:proofErr w:type="spellStart"/>
      <w:r w:rsidR="00A3661E">
        <w:t>Draft</w:t>
      </w:r>
      <w:r w:rsidR="004D3950" w:rsidRPr="004D3950">
        <w:t>CR</w:t>
      </w:r>
      <w:proofErr w:type="spellEnd"/>
      <w:r w:rsidR="004D3950" w:rsidRPr="004D3950">
        <w:t xml:space="preserve"> to TS 38.141-2 on HST Maintenance (Rel-16)</w:t>
      </w:r>
      <w:bookmarkEnd w:id="27"/>
      <w:r w:rsidR="00BF5EE2">
        <w:t xml:space="preserve">, </w:t>
      </w:r>
      <w:r w:rsidR="00BF5EE2" w:rsidRPr="0098231B">
        <w:t>Nokia, Nokia Shanghai Bell</w:t>
      </w:r>
      <w:r w:rsidR="00BF5EE2">
        <w:t>, RAN4#10</w:t>
      </w:r>
      <w:r w:rsidR="00BF5EE2">
        <w:t>4</w:t>
      </w:r>
      <w:r w:rsidR="00BF5EE2">
        <w:t>-e.</w:t>
      </w:r>
    </w:p>
    <w:p w14:paraId="60398C98" w14:textId="34BA2952" w:rsidR="004D3950" w:rsidRDefault="00252CD1" w:rsidP="00136877">
      <w:pPr>
        <w:pStyle w:val="ListParagraph"/>
        <w:numPr>
          <w:ilvl w:val="0"/>
          <w:numId w:val="21"/>
        </w:numPr>
        <w:ind w:right="-22"/>
      </w:pPr>
      <w:bookmarkStart w:id="28" w:name="_Ref110978331"/>
      <w:bookmarkStart w:id="29" w:name="_Ref111042609"/>
      <w:bookmarkEnd w:id="26"/>
      <w:r w:rsidRPr="00252CD1">
        <w:t>R4-2213392</w:t>
      </w:r>
      <w:r w:rsidR="00BF5EE2">
        <w:t xml:space="preserve">, </w:t>
      </w:r>
      <w:proofErr w:type="spellStart"/>
      <w:r w:rsidRPr="00252CD1">
        <w:t>draftCR</w:t>
      </w:r>
      <w:proofErr w:type="spellEnd"/>
      <w:r w:rsidRPr="00252CD1">
        <w:t xml:space="preserve"> to TS 38.141-2 on HST FR2 Manufacturer's Declarations</w:t>
      </w:r>
      <w:bookmarkEnd w:id="29"/>
      <w:r w:rsidR="00BF5EE2">
        <w:t xml:space="preserve">, </w:t>
      </w:r>
      <w:r w:rsidR="00BF5EE2" w:rsidRPr="0098231B">
        <w:t>Nokia, Nokia Shanghai Bell</w:t>
      </w:r>
      <w:r w:rsidR="00BF5EE2">
        <w:t>, RAN4#104-e.</w:t>
      </w:r>
    </w:p>
    <w:p w14:paraId="398BA1D3" w14:textId="6F8BEB0A" w:rsidR="00715C30" w:rsidRPr="00234002" w:rsidRDefault="00A3661E" w:rsidP="00580E36">
      <w:pPr>
        <w:pStyle w:val="ListParagraph"/>
        <w:numPr>
          <w:ilvl w:val="0"/>
          <w:numId w:val="21"/>
        </w:numPr>
        <w:ind w:right="-22"/>
      </w:pPr>
      <w:bookmarkStart w:id="30" w:name="_Ref111042493"/>
      <w:bookmarkEnd w:id="28"/>
      <w:bookmarkEnd w:id="30"/>
      <w:r w:rsidRPr="00A3661E">
        <w:t>R4-2213439</w:t>
      </w:r>
      <w:r w:rsidR="00BF5EE2">
        <w:t xml:space="preserve">, </w:t>
      </w:r>
      <w:proofErr w:type="spellStart"/>
      <w:r>
        <w:t>Draft</w:t>
      </w:r>
      <w:r w:rsidR="00BF5EE2" w:rsidRPr="00BF5EE2">
        <w:t>CR</w:t>
      </w:r>
      <w:proofErr w:type="spellEnd"/>
      <w:r w:rsidR="00BF5EE2" w:rsidRPr="00BF5EE2">
        <w:t xml:space="preserve"> to TS 38.141-1 on HST Maintenance (Rel-16)</w:t>
      </w:r>
      <w:r w:rsidR="00BF5EE2">
        <w:t xml:space="preserve">, </w:t>
      </w:r>
      <w:r w:rsidR="00BF5EE2" w:rsidRPr="0098231B">
        <w:t>Nokia, Nokia Shanghai Bell</w:t>
      </w:r>
      <w:r w:rsidR="00BF5EE2">
        <w:t>, RAN4#104-e.</w:t>
      </w:r>
    </w:p>
    <w:sectPr w:rsidR="00715C30" w:rsidRPr="0023400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9ECA2" w14:textId="77777777" w:rsidR="00466223" w:rsidRDefault="00466223" w:rsidP="00001C9B">
      <w:pPr>
        <w:spacing w:after="0" w:line="240" w:lineRule="auto"/>
      </w:pPr>
      <w:r>
        <w:separator/>
      </w:r>
    </w:p>
  </w:endnote>
  <w:endnote w:type="continuationSeparator" w:id="0">
    <w:p w14:paraId="000CCCD4" w14:textId="77777777" w:rsidR="00466223" w:rsidRDefault="00466223" w:rsidP="00001C9B">
      <w:pPr>
        <w:spacing w:after="0" w:line="240" w:lineRule="auto"/>
      </w:pPr>
      <w:r>
        <w:continuationSeparator/>
      </w:r>
    </w:p>
  </w:endnote>
  <w:endnote w:type="continuationNotice" w:id="1">
    <w:p w14:paraId="4360C739" w14:textId="77777777" w:rsidR="00466223" w:rsidRDefault="004662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0D04B" w14:textId="77777777" w:rsidR="00466223" w:rsidRDefault="00466223" w:rsidP="00001C9B">
      <w:pPr>
        <w:spacing w:after="0" w:line="240" w:lineRule="auto"/>
      </w:pPr>
      <w:r>
        <w:separator/>
      </w:r>
    </w:p>
  </w:footnote>
  <w:footnote w:type="continuationSeparator" w:id="0">
    <w:p w14:paraId="25E13578" w14:textId="77777777" w:rsidR="00466223" w:rsidRDefault="00466223" w:rsidP="00001C9B">
      <w:pPr>
        <w:spacing w:after="0" w:line="240" w:lineRule="auto"/>
      </w:pPr>
      <w:r>
        <w:continuationSeparator/>
      </w:r>
    </w:p>
  </w:footnote>
  <w:footnote w:type="continuationNotice" w:id="1">
    <w:p w14:paraId="13B7AAF5" w14:textId="77777777" w:rsidR="00466223" w:rsidRDefault="0046622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A1410B"/>
    <w:multiLevelType w:val="hybridMultilevel"/>
    <w:tmpl w:val="27FE8FBC"/>
    <w:lvl w:ilvl="0" w:tplc="B79A450A">
      <w:start w:val="1"/>
      <w:numFmt w:val="bullet"/>
      <w:lvlText w:val="•"/>
      <w:lvlJc w:val="left"/>
      <w:pPr>
        <w:ind w:left="420" w:hanging="420"/>
      </w:pPr>
      <w:rPr>
        <w:rFonts w:ascii="Arial" w:hAnsi="Arial" w:cs="Times New Roman"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855B49"/>
    <w:multiLevelType w:val="hybridMultilevel"/>
    <w:tmpl w:val="E4AE6BCE"/>
    <w:lvl w:ilvl="0" w:tplc="B79A450A">
      <w:start w:val="1"/>
      <w:numFmt w:val="bullet"/>
      <w:lvlText w:val="•"/>
      <w:lvlJc w:val="left"/>
      <w:pPr>
        <w:ind w:left="420" w:hanging="420"/>
      </w:pPr>
      <w:rPr>
        <w:rFonts w:ascii="Arial" w:hAnsi="Arial" w:cs="Times New Roman"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1BB49D7"/>
    <w:multiLevelType w:val="hybridMultilevel"/>
    <w:tmpl w:val="E8581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152DFE"/>
    <w:multiLevelType w:val="hybridMultilevel"/>
    <w:tmpl w:val="4B5C7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EA5039"/>
    <w:multiLevelType w:val="hybridMultilevel"/>
    <w:tmpl w:val="CA4A2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11"/>
  </w:num>
  <w:num w:numId="4">
    <w:abstractNumId w:val="6"/>
  </w:num>
  <w:num w:numId="5">
    <w:abstractNumId w:val="15"/>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6"/>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2"/>
  </w:num>
  <w:num w:numId="22">
    <w:abstractNumId w:val="0"/>
  </w:num>
  <w:num w:numId="23">
    <w:abstractNumId w:val="4"/>
  </w:num>
  <w:num w:numId="24">
    <w:abstractNumId w:val="2"/>
  </w:num>
  <w:num w:numId="25">
    <w:abstractNumId w:val="0"/>
  </w:num>
  <w:num w:numId="26">
    <w:abstractNumId w:val="4"/>
  </w:num>
  <w:num w:numId="27">
    <w:abstractNumId w:val="2"/>
  </w:num>
  <w:num w:numId="28">
    <w:abstractNumId w:val="5"/>
  </w:num>
  <w:num w:numId="29">
    <w:abstractNumId w:val="17"/>
  </w:num>
  <w:num w:numId="30">
    <w:abstractNumId w:val="13"/>
  </w:num>
  <w:num w:numId="31">
    <w:abstractNumId w:val="9"/>
    <w:lvlOverride w:ilvl="0">
      <w:startOverride w:val="1"/>
    </w:lvlOverride>
  </w:num>
  <w:num w:numId="32">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02E1"/>
    <w:rsid w:val="00001A19"/>
    <w:rsid w:val="00001C9B"/>
    <w:rsid w:val="00003CE7"/>
    <w:rsid w:val="00023B79"/>
    <w:rsid w:val="00037C96"/>
    <w:rsid w:val="000445FA"/>
    <w:rsid w:val="00046386"/>
    <w:rsid w:val="000468C0"/>
    <w:rsid w:val="0006714B"/>
    <w:rsid w:val="000712D6"/>
    <w:rsid w:val="00077322"/>
    <w:rsid w:val="0008612A"/>
    <w:rsid w:val="00090E18"/>
    <w:rsid w:val="00093D8D"/>
    <w:rsid w:val="000A318D"/>
    <w:rsid w:val="000B0056"/>
    <w:rsid w:val="000B23FC"/>
    <w:rsid w:val="000B793E"/>
    <w:rsid w:val="000C05DF"/>
    <w:rsid w:val="000C34B9"/>
    <w:rsid w:val="000F2D42"/>
    <w:rsid w:val="00104346"/>
    <w:rsid w:val="00111903"/>
    <w:rsid w:val="00120CDD"/>
    <w:rsid w:val="001343B1"/>
    <w:rsid w:val="00136877"/>
    <w:rsid w:val="00140221"/>
    <w:rsid w:val="001519A4"/>
    <w:rsid w:val="001534EA"/>
    <w:rsid w:val="0015723D"/>
    <w:rsid w:val="00170D55"/>
    <w:rsid w:val="00171A88"/>
    <w:rsid w:val="001745F8"/>
    <w:rsid w:val="00175FFF"/>
    <w:rsid w:val="00176C7D"/>
    <w:rsid w:val="00183079"/>
    <w:rsid w:val="001838CF"/>
    <w:rsid w:val="001868EE"/>
    <w:rsid w:val="00190013"/>
    <w:rsid w:val="00192840"/>
    <w:rsid w:val="00193DDE"/>
    <w:rsid w:val="00196355"/>
    <w:rsid w:val="00197207"/>
    <w:rsid w:val="00197A6D"/>
    <w:rsid w:val="001A3BA4"/>
    <w:rsid w:val="001A6D6A"/>
    <w:rsid w:val="001B1E3D"/>
    <w:rsid w:val="001B3ED6"/>
    <w:rsid w:val="001B4DCF"/>
    <w:rsid w:val="001C6E47"/>
    <w:rsid w:val="001D0293"/>
    <w:rsid w:val="001E30F6"/>
    <w:rsid w:val="0022393E"/>
    <w:rsid w:val="00231D6E"/>
    <w:rsid w:val="00234002"/>
    <w:rsid w:val="00235F5C"/>
    <w:rsid w:val="00236BE1"/>
    <w:rsid w:val="00252487"/>
    <w:rsid w:val="00252CD1"/>
    <w:rsid w:val="00272DEE"/>
    <w:rsid w:val="002816E8"/>
    <w:rsid w:val="002817F2"/>
    <w:rsid w:val="002833E5"/>
    <w:rsid w:val="00287F7C"/>
    <w:rsid w:val="002960C5"/>
    <w:rsid w:val="002A5868"/>
    <w:rsid w:val="002B15F5"/>
    <w:rsid w:val="002B4922"/>
    <w:rsid w:val="002B6625"/>
    <w:rsid w:val="002C2D19"/>
    <w:rsid w:val="002D10FA"/>
    <w:rsid w:val="002D31A7"/>
    <w:rsid w:val="002D4C55"/>
    <w:rsid w:val="002E4103"/>
    <w:rsid w:val="002F6447"/>
    <w:rsid w:val="00324A21"/>
    <w:rsid w:val="00347585"/>
    <w:rsid w:val="00353B22"/>
    <w:rsid w:val="00363D72"/>
    <w:rsid w:val="00364224"/>
    <w:rsid w:val="00365D08"/>
    <w:rsid w:val="003A14E1"/>
    <w:rsid w:val="003B659E"/>
    <w:rsid w:val="003B7D75"/>
    <w:rsid w:val="003C1340"/>
    <w:rsid w:val="003C53C6"/>
    <w:rsid w:val="003C6CE7"/>
    <w:rsid w:val="003D3600"/>
    <w:rsid w:val="003F58D8"/>
    <w:rsid w:val="004025D0"/>
    <w:rsid w:val="00402768"/>
    <w:rsid w:val="00402F75"/>
    <w:rsid w:val="004061FA"/>
    <w:rsid w:val="0042234D"/>
    <w:rsid w:val="004235C0"/>
    <w:rsid w:val="0043107D"/>
    <w:rsid w:val="00432D17"/>
    <w:rsid w:val="0043750A"/>
    <w:rsid w:val="0044375C"/>
    <w:rsid w:val="00445006"/>
    <w:rsid w:val="00445B82"/>
    <w:rsid w:val="00464ECD"/>
    <w:rsid w:val="00465B60"/>
    <w:rsid w:val="00466223"/>
    <w:rsid w:val="004854BB"/>
    <w:rsid w:val="0048763D"/>
    <w:rsid w:val="004A19CF"/>
    <w:rsid w:val="004A74D4"/>
    <w:rsid w:val="004B550F"/>
    <w:rsid w:val="004C0A74"/>
    <w:rsid w:val="004C1A3E"/>
    <w:rsid w:val="004C2154"/>
    <w:rsid w:val="004C2F11"/>
    <w:rsid w:val="004D3950"/>
    <w:rsid w:val="004D7D7A"/>
    <w:rsid w:val="004E5E66"/>
    <w:rsid w:val="004E60B4"/>
    <w:rsid w:val="004F00A5"/>
    <w:rsid w:val="005011E8"/>
    <w:rsid w:val="00503B4D"/>
    <w:rsid w:val="00504EE9"/>
    <w:rsid w:val="005050AB"/>
    <w:rsid w:val="005064EA"/>
    <w:rsid w:val="00506A4D"/>
    <w:rsid w:val="00515D1E"/>
    <w:rsid w:val="00516091"/>
    <w:rsid w:val="00524768"/>
    <w:rsid w:val="00530D64"/>
    <w:rsid w:val="0054442C"/>
    <w:rsid w:val="00550285"/>
    <w:rsid w:val="005544E1"/>
    <w:rsid w:val="0055529B"/>
    <w:rsid w:val="0056469F"/>
    <w:rsid w:val="00570B3B"/>
    <w:rsid w:val="005710C5"/>
    <w:rsid w:val="00572A20"/>
    <w:rsid w:val="00580E36"/>
    <w:rsid w:val="005836F8"/>
    <w:rsid w:val="00583A55"/>
    <w:rsid w:val="005918FA"/>
    <w:rsid w:val="005A006B"/>
    <w:rsid w:val="005A184B"/>
    <w:rsid w:val="005B32EF"/>
    <w:rsid w:val="005C01B3"/>
    <w:rsid w:val="005C06A8"/>
    <w:rsid w:val="005C23A4"/>
    <w:rsid w:val="005C61B0"/>
    <w:rsid w:val="005C6758"/>
    <w:rsid w:val="005D1CDF"/>
    <w:rsid w:val="005D3B1F"/>
    <w:rsid w:val="005E197B"/>
    <w:rsid w:val="005E545F"/>
    <w:rsid w:val="005E61A8"/>
    <w:rsid w:val="005F104B"/>
    <w:rsid w:val="005F4EC2"/>
    <w:rsid w:val="005F502D"/>
    <w:rsid w:val="005F6419"/>
    <w:rsid w:val="00606C2C"/>
    <w:rsid w:val="00617400"/>
    <w:rsid w:val="00620709"/>
    <w:rsid w:val="0062223C"/>
    <w:rsid w:val="00623969"/>
    <w:rsid w:val="00623B04"/>
    <w:rsid w:val="006252EE"/>
    <w:rsid w:val="006257C7"/>
    <w:rsid w:val="006277EE"/>
    <w:rsid w:val="00637962"/>
    <w:rsid w:val="00647A82"/>
    <w:rsid w:val="00655636"/>
    <w:rsid w:val="006609ED"/>
    <w:rsid w:val="00663E8A"/>
    <w:rsid w:val="00664950"/>
    <w:rsid w:val="00670183"/>
    <w:rsid w:val="00683220"/>
    <w:rsid w:val="00687FA0"/>
    <w:rsid w:val="00687FF2"/>
    <w:rsid w:val="006A03C4"/>
    <w:rsid w:val="006A7DDD"/>
    <w:rsid w:val="006B7010"/>
    <w:rsid w:val="006D6BDC"/>
    <w:rsid w:val="006E6311"/>
    <w:rsid w:val="006E6426"/>
    <w:rsid w:val="00706CC4"/>
    <w:rsid w:val="007145FF"/>
    <w:rsid w:val="00715B2A"/>
    <w:rsid w:val="00715C30"/>
    <w:rsid w:val="00727B18"/>
    <w:rsid w:val="007457D2"/>
    <w:rsid w:val="00751515"/>
    <w:rsid w:val="0075240A"/>
    <w:rsid w:val="007556A5"/>
    <w:rsid w:val="00762AB2"/>
    <w:rsid w:val="00784DF6"/>
    <w:rsid w:val="00785232"/>
    <w:rsid w:val="00787F39"/>
    <w:rsid w:val="0079685D"/>
    <w:rsid w:val="007C3ED0"/>
    <w:rsid w:val="007D7E19"/>
    <w:rsid w:val="007E4FB9"/>
    <w:rsid w:val="00806A76"/>
    <w:rsid w:val="00811C9D"/>
    <w:rsid w:val="00816C80"/>
    <w:rsid w:val="00821177"/>
    <w:rsid w:val="00823522"/>
    <w:rsid w:val="008370E0"/>
    <w:rsid w:val="00841BCD"/>
    <w:rsid w:val="00844C56"/>
    <w:rsid w:val="00851A8E"/>
    <w:rsid w:val="00853E0F"/>
    <w:rsid w:val="0086401B"/>
    <w:rsid w:val="00872D2B"/>
    <w:rsid w:val="008826C1"/>
    <w:rsid w:val="008A3AC7"/>
    <w:rsid w:val="008D30B9"/>
    <w:rsid w:val="008D6AE6"/>
    <w:rsid w:val="008E3A1F"/>
    <w:rsid w:val="0090091A"/>
    <w:rsid w:val="009042BD"/>
    <w:rsid w:val="00914117"/>
    <w:rsid w:val="00924635"/>
    <w:rsid w:val="00924A22"/>
    <w:rsid w:val="00930768"/>
    <w:rsid w:val="00931EBF"/>
    <w:rsid w:val="00934FC0"/>
    <w:rsid w:val="00960633"/>
    <w:rsid w:val="00964BEF"/>
    <w:rsid w:val="009771A6"/>
    <w:rsid w:val="00977396"/>
    <w:rsid w:val="00977E1D"/>
    <w:rsid w:val="00980B45"/>
    <w:rsid w:val="0098231B"/>
    <w:rsid w:val="0098509C"/>
    <w:rsid w:val="009A215A"/>
    <w:rsid w:val="009A7CBA"/>
    <w:rsid w:val="009C0123"/>
    <w:rsid w:val="009C1783"/>
    <w:rsid w:val="009C3FDC"/>
    <w:rsid w:val="00A01E3B"/>
    <w:rsid w:val="00A0429B"/>
    <w:rsid w:val="00A04992"/>
    <w:rsid w:val="00A1196A"/>
    <w:rsid w:val="00A20216"/>
    <w:rsid w:val="00A21D71"/>
    <w:rsid w:val="00A22B78"/>
    <w:rsid w:val="00A23110"/>
    <w:rsid w:val="00A25AE5"/>
    <w:rsid w:val="00A30E0F"/>
    <w:rsid w:val="00A3602D"/>
    <w:rsid w:val="00A3661E"/>
    <w:rsid w:val="00A367EC"/>
    <w:rsid w:val="00A37002"/>
    <w:rsid w:val="00A42505"/>
    <w:rsid w:val="00A63BBC"/>
    <w:rsid w:val="00A6617F"/>
    <w:rsid w:val="00A81126"/>
    <w:rsid w:val="00A92C53"/>
    <w:rsid w:val="00AA1B0E"/>
    <w:rsid w:val="00AA64F5"/>
    <w:rsid w:val="00AC2F1F"/>
    <w:rsid w:val="00AC5CA7"/>
    <w:rsid w:val="00AE2BA5"/>
    <w:rsid w:val="00AE48D8"/>
    <w:rsid w:val="00AE56B1"/>
    <w:rsid w:val="00AE584C"/>
    <w:rsid w:val="00AE6D09"/>
    <w:rsid w:val="00AF13FC"/>
    <w:rsid w:val="00AF4187"/>
    <w:rsid w:val="00AF4891"/>
    <w:rsid w:val="00AF603E"/>
    <w:rsid w:val="00B01849"/>
    <w:rsid w:val="00B153A7"/>
    <w:rsid w:val="00B166C2"/>
    <w:rsid w:val="00B16FF5"/>
    <w:rsid w:val="00B37628"/>
    <w:rsid w:val="00B4220E"/>
    <w:rsid w:val="00B47707"/>
    <w:rsid w:val="00B73757"/>
    <w:rsid w:val="00B73862"/>
    <w:rsid w:val="00B74A97"/>
    <w:rsid w:val="00B80F9D"/>
    <w:rsid w:val="00B86A00"/>
    <w:rsid w:val="00BA3492"/>
    <w:rsid w:val="00BA5BDE"/>
    <w:rsid w:val="00BA6E48"/>
    <w:rsid w:val="00BB465E"/>
    <w:rsid w:val="00BB4B87"/>
    <w:rsid w:val="00BD27CA"/>
    <w:rsid w:val="00BD6E60"/>
    <w:rsid w:val="00BD7679"/>
    <w:rsid w:val="00BE3734"/>
    <w:rsid w:val="00BE3FC8"/>
    <w:rsid w:val="00BF2218"/>
    <w:rsid w:val="00BF40E1"/>
    <w:rsid w:val="00BF5EE2"/>
    <w:rsid w:val="00C11497"/>
    <w:rsid w:val="00C516CF"/>
    <w:rsid w:val="00CA05F7"/>
    <w:rsid w:val="00CA0FCD"/>
    <w:rsid w:val="00CA7F5D"/>
    <w:rsid w:val="00CC0E82"/>
    <w:rsid w:val="00CC17B2"/>
    <w:rsid w:val="00CC248E"/>
    <w:rsid w:val="00CC2BFA"/>
    <w:rsid w:val="00CD3405"/>
    <w:rsid w:val="00CD4F4A"/>
    <w:rsid w:val="00CD5BBE"/>
    <w:rsid w:val="00CD7492"/>
    <w:rsid w:val="00CE3A6B"/>
    <w:rsid w:val="00D00211"/>
    <w:rsid w:val="00D06309"/>
    <w:rsid w:val="00D34E62"/>
    <w:rsid w:val="00D351EA"/>
    <w:rsid w:val="00D43403"/>
    <w:rsid w:val="00D5118E"/>
    <w:rsid w:val="00D5364D"/>
    <w:rsid w:val="00D61832"/>
    <w:rsid w:val="00D62E71"/>
    <w:rsid w:val="00D66188"/>
    <w:rsid w:val="00D70D7B"/>
    <w:rsid w:val="00D740CA"/>
    <w:rsid w:val="00D74EA7"/>
    <w:rsid w:val="00D75AFD"/>
    <w:rsid w:val="00D852AE"/>
    <w:rsid w:val="00D85728"/>
    <w:rsid w:val="00D92807"/>
    <w:rsid w:val="00DC0B03"/>
    <w:rsid w:val="00DD1F3F"/>
    <w:rsid w:val="00DD7112"/>
    <w:rsid w:val="00DE12E4"/>
    <w:rsid w:val="00DE6256"/>
    <w:rsid w:val="00DF2997"/>
    <w:rsid w:val="00DF4582"/>
    <w:rsid w:val="00E24343"/>
    <w:rsid w:val="00E32221"/>
    <w:rsid w:val="00E32252"/>
    <w:rsid w:val="00E51E7F"/>
    <w:rsid w:val="00E53CB5"/>
    <w:rsid w:val="00E55504"/>
    <w:rsid w:val="00E82B6B"/>
    <w:rsid w:val="00E8600B"/>
    <w:rsid w:val="00EA0732"/>
    <w:rsid w:val="00EA1ED6"/>
    <w:rsid w:val="00EA5157"/>
    <w:rsid w:val="00EB1EA6"/>
    <w:rsid w:val="00EC1282"/>
    <w:rsid w:val="00EC7BC3"/>
    <w:rsid w:val="00ED21CA"/>
    <w:rsid w:val="00ED3A23"/>
    <w:rsid w:val="00ED7600"/>
    <w:rsid w:val="00EE6FFA"/>
    <w:rsid w:val="00EF4A39"/>
    <w:rsid w:val="00EF698B"/>
    <w:rsid w:val="00F120B5"/>
    <w:rsid w:val="00F1362C"/>
    <w:rsid w:val="00F314CF"/>
    <w:rsid w:val="00F36B33"/>
    <w:rsid w:val="00F37FEC"/>
    <w:rsid w:val="00F508B8"/>
    <w:rsid w:val="00F53A20"/>
    <w:rsid w:val="00F61B6E"/>
    <w:rsid w:val="00F61DDD"/>
    <w:rsid w:val="00F71E97"/>
    <w:rsid w:val="00F75490"/>
    <w:rsid w:val="00F75C26"/>
    <w:rsid w:val="00F820DB"/>
    <w:rsid w:val="00F824F5"/>
    <w:rsid w:val="00F94F4B"/>
    <w:rsid w:val="00F957A2"/>
    <w:rsid w:val="00FA1503"/>
    <w:rsid w:val="00FA1C85"/>
    <w:rsid w:val="00FA1F4B"/>
    <w:rsid w:val="00FA659C"/>
    <w:rsid w:val="00FC0E5C"/>
    <w:rsid w:val="00FC29B9"/>
    <w:rsid w:val="00FC32A5"/>
    <w:rsid w:val="00FC6FD3"/>
    <w:rsid w:val="00FE2C7C"/>
    <w:rsid w:val="00FE5D97"/>
    <w:rsid w:val="00FE63B7"/>
    <w:rsid w:val="00FE7BA8"/>
    <w:rsid w:val="00FF0301"/>
    <w:rsid w:val="00FF0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768"/>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7018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DD711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customStyle="1" w:styleId="NO">
    <w:name w:val="NO"/>
    <w:basedOn w:val="Normal"/>
    <w:link w:val="NOChar"/>
    <w:qFormat/>
    <w:rsid w:val="00606C2C"/>
    <w:pPr>
      <w:keepLines/>
      <w:spacing w:after="180" w:line="240" w:lineRule="auto"/>
      <w:ind w:left="1135" w:hanging="851"/>
    </w:pPr>
    <w:rPr>
      <w:rFonts w:eastAsia="Times New Roman" w:cs="Times New Roman"/>
      <w:szCs w:val="20"/>
      <w:lang w:val="en-GB"/>
    </w:rPr>
  </w:style>
  <w:style w:type="paragraph" w:customStyle="1" w:styleId="TAH">
    <w:name w:val="TAH"/>
    <w:basedOn w:val="TAC"/>
    <w:link w:val="TAHCar"/>
    <w:uiPriority w:val="99"/>
    <w:qFormat/>
    <w:rsid w:val="00606C2C"/>
    <w:rPr>
      <w:b/>
    </w:rPr>
  </w:style>
  <w:style w:type="paragraph" w:customStyle="1" w:styleId="TAC">
    <w:name w:val="TAC"/>
    <w:basedOn w:val="Normal"/>
    <w:link w:val="TACChar"/>
    <w:qFormat/>
    <w:rsid w:val="00606C2C"/>
    <w:pPr>
      <w:keepNext/>
      <w:keepLines/>
      <w:spacing w:after="0" w:line="240" w:lineRule="auto"/>
      <w:jc w:val="center"/>
    </w:pPr>
    <w:rPr>
      <w:rFonts w:ascii="Arial" w:eastAsia="Times New Roman" w:hAnsi="Arial" w:cs="Times New Roman"/>
      <w:sz w:val="18"/>
      <w:szCs w:val="20"/>
      <w:lang w:val="en-GB"/>
    </w:rPr>
  </w:style>
  <w:style w:type="paragraph" w:customStyle="1" w:styleId="TH">
    <w:name w:val="TH"/>
    <w:basedOn w:val="Normal"/>
    <w:link w:val="THChar"/>
    <w:qFormat/>
    <w:rsid w:val="00606C2C"/>
    <w:pPr>
      <w:keepNext/>
      <w:keepLines/>
      <w:spacing w:before="60" w:after="180" w:line="240" w:lineRule="auto"/>
      <w:jc w:val="center"/>
    </w:pPr>
    <w:rPr>
      <w:rFonts w:ascii="Arial" w:eastAsia="Times New Roman" w:hAnsi="Arial" w:cs="Times New Roman"/>
      <w:b/>
      <w:szCs w:val="20"/>
      <w:lang w:val="en-GB"/>
    </w:rPr>
  </w:style>
  <w:style w:type="character" w:customStyle="1" w:styleId="TACChar">
    <w:name w:val="TAC Char"/>
    <w:link w:val="TAC"/>
    <w:qFormat/>
    <w:rsid w:val="00606C2C"/>
    <w:rPr>
      <w:rFonts w:ascii="Arial" w:eastAsia="Times New Roman" w:hAnsi="Arial" w:cs="Times New Roman"/>
      <w:sz w:val="18"/>
      <w:szCs w:val="20"/>
      <w:lang w:val="en-GB"/>
    </w:rPr>
  </w:style>
  <w:style w:type="character" w:customStyle="1" w:styleId="TAHCar">
    <w:name w:val="TAH Car"/>
    <w:link w:val="TAH"/>
    <w:uiPriority w:val="99"/>
    <w:qFormat/>
    <w:rsid w:val="00606C2C"/>
    <w:rPr>
      <w:rFonts w:ascii="Arial" w:eastAsia="Times New Roman" w:hAnsi="Arial" w:cs="Times New Roman"/>
      <w:b/>
      <w:sz w:val="18"/>
      <w:szCs w:val="20"/>
      <w:lang w:val="en-GB"/>
    </w:rPr>
  </w:style>
  <w:style w:type="character" w:customStyle="1" w:styleId="THChar">
    <w:name w:val="TH Char"/>
    <w:link w:val="TH"/>
    <w:qFormat/>
    <w:rsid w:val="00606C2C"/>
    <w:rPr>
      <w:rFonts w:ascii="Arial" w:eastAsia="Times New Roman" w:hAnsi="Arial" w:cs="Times New Roman"/>
      <w:b/>
      <w:sz w:val="20"/>
      <w:szCs w:val="20"/>
      <w:lang w:val="en-GB"/>
    </w:rPr>
  </w:style>
  <w:style w:type="character" w:customStyle="1" w:styleId="NOChar">
    <w:name w:val="NO Char"/>
    <w:link w:val="NO"/>
    <w:qFormat/>
    <w:rsid w:val="00606C2C"/>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670183"/>
    <w:rPr>
      <w:rFonts w:asciiTheme="majorHAnsi" w:eastAsiaTheme="majorEastAsia" w:hAnsiTheme="majorHAnsi" w:cstheme="majorBidi"/>
      <w:color w:val="1F3763" w:themeColor="accent1" w:themeShade="7F"/>
      <w:sz w:val="24"/>
      <w:szCs w:val="24"/>
    </w:rPr>
  </w:style>
  <w:style w:type="paragraph" w:styleId="NoSpacing">
    <w:name w:val="No Spacing"/>
    <w:uiPriority w:val="1"/>
    <w:qFormat/>
    <w:rsid w:val="00AE48D8"/>
    <w:pPr>
      <w:spacing w:after="0" w:line="240" w:lineRule="auto"/>
    </w:pPr>
    <w:rPr>
      <w:rFonts w:ascii="Times New Roman" w:hAnsi="Times New Roman"/>
      <w:sz w:val="20"/>
    </w:rPr>
  </w:style>
  <w:style w:type="paragraph" w:customStyle="1" w:styleId="TAL">
    <w:name w:val="TAL"/>
    <w:basedOn w:val="Normal"/>
    <w:link w:val="TALChar"/>
    <w:qFormat/>
    <w:rsid w:val="00AF13FC"/>
    <w:pPr>
      <w:keepNext/>
      <w:keepLines/>
      <w:overflowPunct w:val="0"/>
      <w:autoSpaceDE w:val="0"/>
      <w:autoSpaceDN w:val="0"/>
      <w:adjustRightInd w:val="0"/>
      <w:spacing w:after="0" w:line="240" w:lineRule="auto"/>
      <w:textAlignment w:val="baseline"/>
    </w:pPr>
    <w:rPr>
      <w:rFonts w:ascii="Arial" w:eastAsia="Times New Roman" w:hAnsi="Arial" w:cs="Times New Roman"/>
      <w:color w:val="000000"/>
      <w:sz w:val="18"/>
      <w:szCs w:val="20"/>
      <w:lang w:val="en-GB" w:eastAsia="ja-JP"/>
    </w:rPr>
  </w:style>
  <w:style w:type="character" w:customStyle="1" w:styleId="TALChar">
    <w:name w:val="TAL Char"/>
    <w:link w:val="TAL"/>
    <w:qFormat/>
    <w:rsid w:val="00AF13FC"/>
    <w:rPr>
      <w:rFonts w:ascii="Arial" w:eastAsia="Times New Roman" w:hAnsi="Arial" w:cs="Times New Roman"/>
      <w:color w:val="000000"/>
      <w:sz w:val="18"/>
      <w:szCs w:val="20"/>
      <w:lang w:val="en-GB" w:eastAsia="ja-JP"/>
    </w:rPr>
  </w:style>
  <w:style w:type="paragraph" w:styleId="Header">
    <w:name w:val="header"/>
    <w:basedOn w:val="Normal"/>
    <w:link w:val="HeaderChar"/>
    <w:uiPriority w:val="99"/>
    <w:semiHidden/>
    <w:unhideWhenUsed/>
    <w:rsid w:val="0086401B"/>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86401B"/>
    <w:rPr>
      <w:rFonts w:ascii="Times New Roman" w:hAnsi="Times New Roman"/>
      <w:sz w:val="20"/>
    </w:rPr>
  </w:style>
  <w:style w:type="paragraph" w:styleId="Footer">
    <w:name w:val="footer"/>
    <w:basedOn w:val="Normal"/>
    <w:link w:val="FooterChar"/>
    <w:uiPriority w:val="99"/>
    <w:semiHidden/>
    <w:unhideWhenUsed/>
    <w:rsid w:val="0086401B"/>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86401B"/>
    <w:rPr>
      <w:rFonts w:ascii="Times New Roman" w:hAnsi="Times New Roman"/>
      <w:sz w:val="20"/>
    </w:rPr>
  </w:style>
  <w:style w:type="character" w:customStyle="1" w:styleId="Heading5Char">
    <w:name w:val="Heading 5 Char"/>
    <w:basedOn w:val="DefaultParagraphFont"/>
    <w:link w:val="Heading5"/>
    <w:uiPriority w:val="9"/>
    <w:semiHidden/>
    <w:rsid w:val="00DD7112"/>
    <w:rPr>
      <w:rFonts w:asciiTheme="majorHAnsi" w:eastAsiaTheme="majorEastAsia" w:hAnsiTheme="majorHAnsi" w:cstheme="majorBidi"/>
      <w:color w:val="2F5496" w:themeColor="accent1" w:themeShade="BF"/>
      <w:sz w:val="20"/>
    </w:rPr>
  </w:style>
  <w:style w:type="character" w:styleId="CommentReference">
    <w:name w:val="annotation reference"/>
    <w:basedOn w:val="DefaultParagraphFont"/>
    <w:uiPriority w:val="99"/>
    <w:semiHidden/>
    <w:unhideWhenUsed/>
    <w:rsid w:val="0079685D"/>
    <w:rPr>
      <w:sz w:val="16"/>
      <w:szCs w:val="16"/>
    </w:rPr>
  </w:style>
  <w:style w:type="paragraph" w:styleId="CommentText">
    <w:name w:val="annotation text"/>
    <w:basedOn w:val="Normal"/>
    <w:link w:val="CommentTextChar"/>
    <w:uiPriority w:val="99"/>
    <w:semiHidden/>
    <w:unhideWhenUsed/>
    <w:rsid w:val="0079685D"/>
    <w:pPr>
      <w:spacing w:line="240" w:lineRule="auto"/>
    </w:pPr>
    <w:rPr>
      <w:szCs w:val="20"/>
    </w:rPr>
  </w:style>
  <w:style w:type="character" w:customStyle="1" w:styleId="CommentTextChar">
    <w:name w:val="Comment Text Char"/>
    <w:basedOn w:val="DefaultParagraphFont"/>
    <w:link w:val="CommentText"/>
    <w:uiPriority w:val="99"/>
    <w:semiHidden/>
    <w:rsid w:val="0079685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9685D"/>
    <w:rPr>
      <w:b/>
      <w:bCs/>
    </w:rPr>
  </w:style>
  <w:style w:type="character" w:customStyle="1" w:styleId="CommentSubjectChar">
    <w:name w:val="Comment Subject Char"/>
    <w:basedOn w:val="CommentTextChar"/>
    <w:link w:val="CommentSubject"/>
    <w:uiPriority w:val="99"/>
    <w:semiHidden/>
    <w:rsid w:val="0079685D"/>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154472">
      <w:bodyDiv w:val="1"/>
      <w:marLeft w:val="0"/>
      <w:marRight w:val="0"/>
      <w:marTop w:val="0"/>
      <w:marBottom w:val="0"/>
      <w:divBdr>
        <w:top w:val="none" w:sz="0" w:space="0" w:color="auto"/>
        <w:left w:val="none" w:sz="0" w:space="0" w:color="auto"/>
        <w:bottom w:val="none" w:sz="0" w:space="0" w:color="auto"/>
        <w:right w:val="none" w:sz="0" w:space="0" w:color="auto"/>
      </w:divBdr>
    </w:div>
    <w:div w:id="541745138">
      <w:bodyDiv w:val="1"/>
      <w:marLeft w:val="0"/>
      <w:marRight w:val="0"/>
      <w:marTop w:val="0"/>
      <w:marBottom w:val="0"/>
      <w:divBdr>
        <w:top w:val="none" w:sz="0" w:space="0" w:color="auto"/>
        <w:left w:val="none" w:sz="0" w:space="0" w:color="auto"/>
        <w:bottom w:val="none" w:sz="0" w:space="0" w:color="auto"/>
        <w:right w:val="none" w:sz="0" w:space="0" w:color="auto"/>
      </w:divBdr>
    </w:div>
    <w:div w:id="1229657728">
      <w:bodyDiv w:val="1"/>
      <w:marLeft w:val="0"/>
      <w:marRight w:val="0"/>
      <w:marTop w:val="0"/>
      <w:marBottom w:val="0"/>
      <w:divBdr>
        <w:top w:val="none" w:sz="0" w:space="0" w:color="auto"/>
        <w:left w:val="none" w:sz="0" w:space="0" w:color="auto"/>
        <w:bottom w:val="none" w:sz="0" w:space="0" w:color="auto"/>
        <w:right w:val="none" w:sz="0" w:space="0" w:color="auto"/>
      </w:divBdr>
    </w:div>
    <w:div w:id="139770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5AIRPNAIUNRU-1328258698-12851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https://nokia.sharepoint.com/sites/c5g/5gradio/_layouts/15/DocIdRedir.aspx?ID=5AIRPNAIUNRU-1328258698-12851</Url>
      <Description>5AIRPNAIUNRU-1328258698-12851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5</Pages>
  <Words>1762</Words>
  <Characters>9115</Characters>
  <Application>Microsoft Office Word</Application>
  <DocSecurity>0</DocSecurity>
  <Lines>651</Lines>
  <Paragraphs>472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(Dimitri Gold)</cp:lastModifiedBy>
  <cp:revision>309</cp:revision>
  <dcterms:created xsi:type="dcterms:W3CDTF">2021-09-16T07:35:00Z</dcterms:created>
  <dcterms:modified xsi:type="dcterms:W3CDTF">2022-08-10T14:00:00Z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43cdea52-4139-4620-a868-bfe9c339db7b</vt:lpwstr>
  </property>
</Properties>
</file>